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15DE3" w14:textId="77777777" w:rsidR="00674549" w:rsidRDefault="00000000">
      <w:pPr>
        <w:pBdr>
          <w:top w:val="nil"/>
          <w:left w:val="nil"/>
          <w:bottom w:val="nil"/>
          <w:right w:val="nil"/>
          <w:between w:val="nil"/>
        </w:pBdr>
        <w:spacing w:after="0" w:line="240" w:lineRule="auto"/>
        <w:jc w:val="right"/>
        <w:rPr>
          <w:rFonts w:ascii="Arial Narrow" w:eastAsia="Arial Narrow" w:hAnsi="Arial Narrow" w:cs="Arial Narrow"/>
          <w:b/>
          <w:bCs/>
          <w:color w:val="000000"/>
          <w:sz w:val="21"/>
          <w:szCs w:val="21"/>
        </w:rPr>
      </w:pPr>
      <w:r>
        <w:rPr>
          <w:rFonts w:ascii="Arial Narrow" w:eastAsia="Arial Narrow" w:hAnsi="Arial Narrow" w:cs="Arial Narrow"/>
          <w:b/>
          <w:bCs/>
          <w:noProof/>
          <w:sz w:val="21"/>
          <w:szCs w:val="21"/>
        </w:rPr>
        <w:drawing>
          <wp:anchor distT="0" distB="0" distL="0" distR="0" simplePos="0" relativeHeight="251658240" behindDoc="1" locked="0" layoutInCell="1" hidden="0" allowOverlap="1" wp14:anchorId="074990C9" wp14:editId="2C443082">
            <wp:simplePos x="0" y="0"/>
            <wp:positionH relativeFrom="page">
              <wp:posOffset>7200</wp:posOffset>
            </wp:positionH>
            <wp:positionV relativeFrom="page">
              <wp:posOffset>43200</wp:posOffset>
            </wp:positionV>
            <wp:extent cx="7545070" cy="10658907"/>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5070" cy="10658907"/>
                    </a:xfrm>
                    <a:prstGeom prst="rect">
                      <a:avLst/>
                    </a:prstGeom>
                    <a:ln/>
                  </pic:spPr>
                </pic:pic>
              </a:graphicData>
            </a:graphic>
          </wp:anchor>
        </w:drawing>
      </w:r>
    </w:p>
    <w:p w14:paraId="2B1BB744" w14:textId="77777777" w:rsidR="00674549" w:rsidRDefault="00000000">
      <w:pPr>
        <w:pBdr>
          <w:top w:val="nil"/>
          <w:left w:val="nil"/>
          <w:bottom w:val="nil"/>
          <w:right w:val="nil"/>
          <w:between w:val="nil"/>
        </w:pBdr>
        <w:spacing w:after="0" w:line="240" w:lineRule="auto"/>
        <w:jc w:val="right"/>
        <w:rPr>
          <w:rFonts w:ascii="Arial Narrow" w:eastAsia="Arial Narrow" w:hAnsi="Arial Narrow" w:cs="Arial Narrow"/>
          <w:b/>
          <w:bCs/>
          <w:color w:val="000000"/>
          <w:sz w:val="21"/>
          <w:szCs w:val="21"/>
        </w:rPr>
      </w:pPr>
      <w:r>
        <w:rPr>
          <w:rFonts w:ascii="Arial Narrow" w:eastAsia="Arial Narrow" w:hAnsi="Arial Narrow" w:cs="Arial Narrow"/>
          <w:bCs/>
          <w:color w:val="000000"/>
          <w:sz w:val="21"/>
          <w:szCs w:val="21"/>
        </w:rPr>
        <w:t xml:space="preserve">Lima, 18 de agosto de 2026 </w:t>
      </w:r>
    </w:p>
    <w:p w14:paraId="61527176" w14:textId="77777777" w:rsidR="00674549" w:rsidRDefault="00674549">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p>
    <w:p w14:paraId="32D799D4" w14:textId="77777777" w:rsidR="00674549" w:rsidRDefault="00674549">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p>
    <w:p w14:paraId="14352B51" w14:textId="3D4796C5" w:rsidR="00674549" w:rsidRDefault="00000000">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Señor (a):</w:t>
      </w:r>
    </w:p>
    <w:p w14:paraId="56CB78F9" w14:textId="77777777" w:rsidR="00674549" w:rsidRDefault="00000000">
      <w:pPr>
        <w:spacing w:after="0" w:line="240" w:lineRule="auto"/>
        <w:rPr>
          <w:rFonts w:ascii="Arial Narrow" w:eastAsia="Arial Narrow" w:hAnsi="Arial Narrow" w:cs="Arial Narrow"/>
          <w:sz w:val="21"/>
          <w:szCs w:val="21"/>
        </w:rPr>
      </w:pPr>
      <w:r>
        <w:rPr>
          <w:rFonts w:ascii="Arial Narrow" w:eastAsia="Arial Narrow" w:hAnsi="Arial Narrow" w:cs="Arial Narrow"/>
          <w:sz w:val="21"/>
          <w:szCs w:val="21"/>
        </w:rPr>
        <w:t xml:space="preserve">Carmen Rado Cueva</w:t>
      </w:r>
    </w:p>
    <w:p w14:paraId="56ECCB49"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Presente. - </w:t>
      </w:r>
    </w:p>
    <w:p w14:paraId="553F9FC3"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04E0D96E" w14:textId="4F3EDE89"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Atención</w:t>
      </w:r>
      <w:r>
        <w:rPr>
          <w:rFonts w:ascii="Arial Narrow" w:eastAsia="Arial Narrow" w:hAnsi="Arial Narrow" w:cs="Arial Narrow"/>
          <w:color w:val="000000"/>
          <w:sz w:val="21"/>
          <w:szCs w:val="21"/>
        </w:rPr>
        <w:tab/>
      </w:r>
      <w:r>
        <w:rPr>
          <w:rFonts w:ascii="Arial Narrow" w:eastAsia="Arial Narrow" w:hAnsi="Arial Narrow" w:cs="Arial Narrow"/>
          <w:color w:val="000000"/>
          <w:sz w:val="21"/>
          <w:szCs w:val="21"/>
        </w:rPr>
        <w:tab/>
        <w:t>:</w:t>
      </w:r>
      <w:r>
        <w:rPr>
          <w:rFonts w:ascii="Arial Narrow" w:eastAsia="Arial Narrow" w:hAnsi="Arial Narrow" w:cs="Arial Narrow"/>
          <w:color w:val="000000"/>
          <w:sz w:val="21"/>
          <w:szCs w:val="21"/>
        </w:rPr>
        <w:tab/>
      </w:r>
      <w:r>
        <w:rPr>
          <w:rFonts w:ascii="Arial Narrow" w:eastAsia="Arial Narrow" w:hAnsi="Arial Narrow" w:cs="Arial Narrow"/>
          <w:sz w:val="21"/>
          <w:szCs w:val="21"/>
        </w:rPr>
        <w:t xml:space="preserve">A </w:t>
      </w:r>
      <w:r w:rsidR="00662FED">
        <w:rPr>
          <w:rFonts w:ascii="Arial Narrow" w:eastAsia="Arial Narrow" w:hAnsi="Arial Narrow" w:cs="Arial Narrow"/>
          <w:sz w:val="21"/>
          <w:szCs w:val="21"/>
        </w:rPr>
        <w:t>quien</w:t>
      </w:r>
      <w:r>
        <w:rPr>
          <w:rFonts w:ascii="Arial Narrow" w:eastAsia="Arial Narrow" w:hAnsi="Arial Narrow" w:cs="Arial Narrow"/>
          <w:sz w:val="21"/>
          <w:szCs w:val="21"/>
        </w:rPr>
        <w:t xml:space="preserve"> corresponda</w:t>
      </w:r>
    </w:p>
    <w:p w14:paraId="4101FF6B"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Asunto</w:t>
      </w:r>
      <w:r>
        <w:rPr>
          <w:rFonts w:ascii="Arial Narrow" w:eastAsia="Arial Narrow" w:hAnsi="Arial Narrow" w:cs="Arial Narrow"/>
          <w:color w:val="000000"/>
          <w:sz w:val="21"/>
          <w:szCs w:val="21"/>
        </w:rPr>
        <w:tab/>
      </w:r>
      <w:r>
        <w:rPr>
          <w:rFonts w:ascii="Arial Narrow" w:eastAsia="Arial Narrow" w:hAnsi="Arial Narrow" w:cs="Arial Narrow"/>
          <w:color w:val="000000"/>
          <w:sz w:val="21"/>
          <w:szCs w:val="21"/>
        </w:rPr>
        <w:tab/>
        <w:t>:</w:t>
      </w:r>
      <w:r>
        <w:rPr>
          <w:rFonts w:ascii="Arial Narrow" w:eastAsia="Arial Narrow" w:hAnsi="Arial Narrow" w:cs="Arial Narrow"/>
          <w:color w:val="000000"/>
          <w:sz w:val="21"/>
          <w:szCs w:val="21"/>
        </w:rPr>
        <w:tab/>
        <w:t>Propuesta de Adquisición Inmobiliaria</w:t>
      </w:r>
    </w:p>
    <w:p w14:paraId="04B07707"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00D30224"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De mi especial consideración: </w:t>
      </w:r>
    </w:p>
    <w:p w14:paraId="3A05D434"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sz w:val="21"/>
          <w:szCs w:val="21"/>
        </w:rPr>
      </w:pPr>
      <w:r>
        <w:rPr>
          <w:rFonts w:ascii="Arial Narrow" w:eastAsia="Arial Narrow" w:hAnsi="Arial Narrow" w:cs="Arial Narrow"/>
          <w:color w:val="000000"/>
          <w:sz w:val="21"/>
          <w:szCs w:val="21"/>
        </w:rPr>
        <w:t xml:space="preserve">Es un gusto saludarlo. A través de la presente, me permito hacerle llegar nuestra propuesta formal de adquisición respecto al inmueble ubicado en Fundo Lote de terreno N° 6 que formó parte de la Parcela del Fundo Huacachivato Imperial, Cañete, Lima, inscrito en la Partida Electrónica N° 90004026 del registro de bienes inmuebles de Cañete.</w:t>
      </w:r>
      <w:proofErr w:type="spellStart"/>
      <w:proofErr w:type="spellEnd"/>
      <w:proofErr w:type="spellStart"/>
      <w:proofErr w:type="spellEnd"/>
    </w:p>
    <w:p w14:paraId="0CAAA06B" w14:textId="77777777" w:rsidR="00674549" w:rsidRDefault="00674549">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p>
    <w:p w14:paraId="08D8D96E"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Luego de una evaluación preliminar de la documentación proporcionada, hemos concluido que la propiedad con un área aproximada de 33 400.00 m2, presenta características estratégicas que se ajustan al perfil de ubicación requerido para el desarrollo de un proyecto comercial. </w:t>
      </w:r>
    </w:p>
    <w:p w14:paraId="0219F90D"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39742205"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En ese sentido, presentamos nuestra propuesta de adquisición bajo los siguientes términos y condiciones: </w:t>
      </w:r>
    </w:p>
    <w:p w14:paraId="3749D96F"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272749F9" w14:textId="77777777" w:rsidR="00674549" w:rsidRDefault="00000000">
      <w:pPr>
        <w:numPr>
          <w:ilvl w:val="0"/>
          <w:numId w:val="1"/>
        </w:numPr>
        <w:pBdr>
          <w:top w:val="nil"/>
          <w:left w:val="nil"/>
          <w:bottom w:val="nil"/>
          <w:right w:val="nil"/>
          <w:between w:val="nil"/>
        </w:pBdr>
        <w:spacing w:after="0" w:line="240" w:lineRule="auto"/>
        <w:ind w:left="426" w:hanging="284"/>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PROPUESTA ECONÓMICA  </w:t>
      </w:r>
    </w:p>
    <w:p w14:paraId="294D9659" w14:textId="77777777" w:rsidR="00674549" w:rsidRDefault="00674549">
      <w:pPr>
        <w:pBdr>
          <w:top w:val="nil"/>
          <w:left w:val="nil"/>
          <w:bottom w:val="nil"/>
          <w:right w:val="nil"/>
          <w:between w:val="nil"/>
        </w:pBdr>
        <w:spacing w:after="0" w:line="240" w:lineRule="auto"/>
        <w:ind w:left="426"/>
        <w:rPr>
          <w:rFonts w:ascii="Arial Narrow" w:eastAsia="Arial Narrow" w:hAnsi="Arial Narrow" w:cs="Arial Narrow"/>
          <w:b/>
          <w:bCs/>
          <w:color w:val="000000"/>
          <w:sz w:val="21"/>
          <w:szCs w:val="21"/>
        </w:rPr>
      </w:pPr>
    </w:p>
    <w:p w14:paraId="208D9359" w14:textId="5B79E686" w:rsidR="00674549" w:rsidRDefault="00000000">
      <w:pPr>
        <w:pBdr>
          <w:top w:val="nil"/>
          <w:left w:val="nil"/>
          <w:bottom w:val="nil"/>
          <w:right w:val="nil"/>
          <w:between w:val="nil"/>
        </w:pBdr>
        <w:spacing w:after="0" w:line="240" w:lineRule="auto"/>
        <w:jc w:val="both"/>
        <w:rPr>
          <w:color w:val="000000"/>
          <w:sz w:val="21"/>
          <w:szCs w:val="21"/>
        </w:rPr>
      </w:pPr>
      <w:r>
        <w:rPr>
          <w:rFonts w:ascii="Arial Narrow" w:eastAsia="Arial Narrow" w:hAnsi="Arial Narrow" w:cs="Arial Narrow"/>
          <w:bCs/>
          <w:color w:val="000000"/>
          <w:sz w:val="21"/>
          <w:szCs w:val="21"/>
        </w:rPr>
        <w:t xml:space="preserve">• Precio de Compra: US $1 500 000.00 (Un millón quinientos mil 00/100 dólares americanos)</w:t>
      </w:r>
    </w:p>
    <w:p w14:paraId="725A8DF4" w14:textId="77777777" w:rsidR="00674549" w:rsidRDefault="00674549">
      <w:pPr>
        <w:pBdr>
          <w:top w:val="nil"/>
          <w:left w:val="nil"/>
          <w:bottom w:val="nil"/>
          <w:right w:val="nil"/>
          <w:between w:val="nil"/>
        </w:pBdr>
        <w:spacing w:after="0" w:line="240" w:lineRule="auto"/>
        <w:ind w:left="720"/>
        <w:jc w:val="both"/>
        <w:rPr>
          <w:rFonts w:ascii="Arial Narrow" w:eastAsia="Arial Narrow" w:hAnsi="Arial Narrow" w:cs="Arial Narrow"/>
          <w:sz w:val="21"/>
          <w:szCs w:val="21"/>
        </w:rPr>
      </w:pPr>
    </w:p>
    <w:p w14:paraId="1704B491" w14:textId="77777777" w:rsidR="00674549" w:rsidRDefault="00000000">
      <w:pPr>
        <w:pBdr>
          <w:top w:val="nil"/>
          <w:left w:val="nil"/>
          <w:bottom w:val="nil"/>
          <w:right w:val="nil"/>
          <w:between w:val="nil"/>
        </w:pBdr>
        <w:spacing w:after="0" w:line="240" w:lineRule="auto"/>
        <w:jc w:val="both"/>
        <w:rPr>
          <w:b/>
          <w:bCs/>
          <w:color w:val="000000"/>
          <w:sz w:val="21"/>
          <w:szCs w:val="21"/>
        </w:rPr>
      </w:pPr>
      <w:r>
        <w:rPr>
          <w:rFonts w:ascii="Arial Narrow" w:eastAsia="Arial Narrow" w:hAnsi="Arial Narrow" w:cs="Arial Narrow"/>
          <w:bCs/>
          <w:color w:val="000000"/>
          <w:sz w:val="21"/>
          <w:szCs w:val="21"/>
        </w:rPr>
        <w:t xml:space="preserve"/>
        <w:br/>
        <w:t xml:space="preserve"/>
      </w:r>
    </w:p>
    <w:p w14:paraId="2A8FD9F2" w14:textId="77777777" w:rsidR="00674549" w:rsidRDefault="00674549">
      <w:pPr>
        <w:pBdr>
          <w:top w:val="nil"/>
          <w:left w:val="nil"/>
          <w:bottom w:val="nil"/>
          <w:right w:val="nil"/>
          <w:between w:val="nil"/>
        </w:pBdr>
        <w:spacing w:after="0" w:line="240" w:lineRule="auto"/>
        <w:jc w:val="both"/>
        <w:rPr>
          <w:rFonts w:ascii="Arial Narrow" w:eastAsia="Arial Narrow" w:hAnsi="Arial Narrow" w:cs="Arial Narrow"/>
          <w:b/>
          <w:bCs/>
          <w:sz w:val="21"/>
          <w:szCs w:val="21"/>
        </w:rPr>
      </w:pPr>
    </w:p>
    <w:p w14:paraId="6BA8E663" w14:textId="77777777" w:rsidR="00674549" w:rsidRDefault="00000000">
      <w:pPr>
        <w:spacing w:after="0" w:line="240" w:lineRule="auto"/>
        <w:jc w:val="both"/>
        <w:rPr>
          <w:sz w:val="21"/>
          <w:szCs w:val="21"/>
        </w:rPr>
      </w:pPr>
      <w:r>
        <w:rPr>
          <w:rFonts w:ascii="Arial Narrow" w:eastAsia="Arial Narrow" w:hAnsi="Arial Narrow" w:cs="Arial Narrow"/>
          <w:sz w:val="21"/>
          <w:szCs w:val="21"/>
        </w:rPr>
        <w:t xml:space="preserve"/>
        <w:br/>
        <w:t xml:space="preserve"/>
      </w:r>
      <w:proofErr w:type="gramStart"/>
      <w:proofErr w:type="gramEnd"/>
    </w:p>
    <w:p w14:paraId="499B5D20" w14:textId="77777777" w:rsidR="00674549" w:rsidRDefault="00000000">
      <w:pPr>
        <w:spacing w:after="0" w:line="240" w:lineRule="auto"/>
        <w:jc w:val="both"/>
        <w:rPr>
          <w:sz w:val="21"/>
          <w:szCs w:val="21"/>
        </w:rPr>
      </w:pPr>
      <w:r>
        <w:rPr>
          <w:rFonts w:ascii="Arial Narrow" w:eastAsia="Arial Narrow" w:hAnsi="Arial Narrow" w:cs="Arial Narrow"/>
          <w:sz w:val="21"/>
          <w:szCs w:val="21"/>
        </w:rPr>
        <w:t xml:space="preserve"/>
        <w:br/>
        <w:t xml:space="preserve"/>
      </w:r>
    </w:p>
    <w:p w14:paraId="68506386"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
        <w:br/>
        <w:t xml:space="preserve"/>
      </w:r>
    </w:p>
    <w:p w14:paraId="6F06EFC8" w14:textId="77777777" w:rsidR="00674549" w:rsidRDefault="00674549">
      <w:pPr>
        <w:pBdr>
          <w:top w:val="nil"/>
          <w:left w:val="nil"/>
          <w:bottom w:val="nil"/>
          <w:right w:val="nil"/>
          <w:between w:val="nil"/>
        </w:pBdr>
        <w:spacing w:after="0" w:line="240" w:lineRule="auto"/>
        <w:ind w:left="720"/>
        <w:jc w:val="both"/>
        <w:rPr>
          <w:rFonts w:ascii="Arial Narrow" w:eastAsia="Arial Narrow" w:hAnsi="Arial Narrow" w:cs="Arial Narrow"/>
          <w:b/>
          <w:bCs/>
          <w:color w:val="000000"/>
          <w:sz w:val="21"/>
          <w:szCs w:val="21"/>
        </w:rPr>
      </w:pPr>
    </w:p>
    <w:p w14:paraId="7829BF44" w14:textId="77777777" w:rsidR="00674549" w:rsidRDefault="00000000">
      <w:pPr>
        <w:numPr>
          <w:ilvl w:val="0"/>
          <w:numId w:val="1"/>
        </w:numPr>
        <w:pBdr>
          <w:top w:val="nil"/>
          <w:left w:val="nil"/>
          <w:bottom w:val="nil"/>
          <w:right w:val="nil"/>
          <w:between w:val="nil"/>
        </w:pBdr>
        <w:spacing w:after="0" w:line="240" w:lineRule="auto"/>
        <w:ind w:left="426" w:hanging="284"/>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CONDICIONES DE LA OPERACIÓN: </w:t>
      </w:r>
    </w:p>
    <w:p w14:paraId="749B9E64" w14:textId="77777777" w:rsidR="00674549" w:rsidRDefault="00674549">
      <w:pPr>
        <w:pBdr>
          <w:top w:val="nil"/>
          <w:left w:val="nil"/>
          <w:bottom w:val="nil"/>
          <w:right w:val="nil"/>
          <w:between w:val="nil"/>
        </w:pBdr>
        <w:spacing w:after="0" w:line="240" w:lineRule="auto"/>
        <w:ind w:left="426"/>
        <w:rPr>
          <w:rFonts w:ascii="Arial Narrow" w:eastAsia="Arial Narrow" w:hAnsi="Arial Narrow" w:cs="Arial Narrow"/>
          <w:b/>
          <w:bCs/>
          <w:color w:val="000000"/>
          <w:sz w:val="21"/>
          <w:szCs w:val="21"/>
        </w:rPr>
      </w:pPr>
    </w:p>
    <w:p w14:paraId="11186AED"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b/>
          <w:rFonts w:ascii="Arial Narrow" w:eastAsia="Arial Narrow" w:hAnsi="Arial Narrow" w:cs="Arial Narrow"/>
          <w:bCs/>
          <w:color w:val="000000"/>
          <w:sz w:val="21"/>
          <w:szCs w:val="21"/>
        </w:rPr>
        <w:t xml:space="preserve">a) Entrega de Certificados: </w:t>
      </w:r>
      <w:r>
        <w:rPr>
          <w:rFonts w:ascii="Arial Narrow" w:eastAsia="Arial Narrow" w:hAnsi="Arial Narrow" w:cs="Arial Narrow"/>
          <w:bCs/>
          <w:color w:val="000000"/>
          <w:sz w:val="21"/>
          <w:szCs w:val="21"/>
        </w:rPr>
        <w:t xml:space="preserve">Cinco (5) días hábiles antes de la firma de la Opción de Compra, los propietarios deberán hacer entrega del Certificado de Parámetros Urbanísticos y Edificatorios, y el Certificado de Zonificación y Vías vigentes.</w:t>
      </w:r>
    </w:p>
    <w:p w14:paraId="70CABEAA"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b/>
          <w:rFonts w:ascii="Arial Narrow" w:eastAsia="Arial Narrow" w:hAnsi="Arial Narrow" w:cs="Arial Narrow"/>
          <w:bCs/>
          <w:color w:val="000000"/>
          <w:sz w:val="21"/>
          <w:szCs w:val="21"/>
        </w:rPr>
        <w:t xml:space="preserve">b) Situación del Inmueble:</w:t>
      </w:r>
      <w:r>
        <w:rPr>
          <w:rFonts w:ascii="Arial Narrow" w:eastAsia="Arial Narrow" w:hAnsi="Arial Narrow" w:cs="Arial Narrow"/>
          <w:bCs/>
          <w:color w:val="000000"/>
          <w:sz w:val="21"/>
          <w:szCs w:val="21"/>
        </w:rPr>
        <w:t xml:space="preserve"> El predio no debe estar declarado ni en proceso de declaración como patrimonio cultural.</w:t>
      </w:r>
    </w:p>
    <w:p w14:paraId="2D018548"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b/>
          <w:rFonts w:ascii="Arial Narrow" w:eastAsia="Arial Narrow" w:hAnsi="Arial Narrow" w:cs="Arial Narrow"/>
          <w:bCs/>
          <w:color w:val="000000"/>
          <w:sz w:val="21"/>
          <w:szCs w:val="21"/>
        </w:rPr>
        <w:t xml:space="preserve">c) Apoyo en Gestiones: </w:t>
      </w:r>
      <w:r>
        <w:rPr>
          <w:rFonts w:ascii="Arial Narrow" w:eastAsia="Arial Narrow" w:hAnsi="Arial Narrow" w:cs="Arial Narrow"/>
          <w:bCs/>
          <w:color w:val="000000"/>
          <w:sz w:val="21"/>
          <w:szCs w:val="21"/>
        </w:rPr>
        <w:t xml:space="preserve">Los otorgantes se comprometen a suscribir todos los documentos y solicitudes necesarios para la aprobación del anteproyecto en consulta ante la municipalidad competente.</w:t>
      </w:r>
    </w:p>
    <w:p w14:paraId="2E62E902"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b/>
          <w:rFonts w:ascii="Arial Narrow" w:eastAsia="Arial Narrow" w:hAnsi="Arial Narrow" w:cs="Arial Narrow"/>
          <w:bCs/>
          <w:color w:val="000000"/>
          <w:sz w:val="21"/>
          <w:szCs w:val="21"/>
        </w:rPr>
        <w:t xml:space="preserve">d) Saneamiento Legal:</w:t>
      </w:r>
      <w:r>
        <w:rPr>
          <w:rFonts w:ascii="Arial Narrow" w:eastAsia="Arial Narrow" w:hAnsi="Arial Narrow" w:cs="Arial Narrow"/>
          <w:bCs/>
          <w:color w:val="000000"/>
          <w:sz w:val="21"/>
          <w:szCs w:val="21"/>
        </w:rPr>
        <w:t xml:space="preserve"> El inmueble deberá contar con título inscrito y saneado, libre de cargas, gravámenes, embargos, litigios o cualquier limitación que afecte su libre disponibilidad y transferencia a la fecha del ejercicio de opción de compra. </w:t>
      </w:r>
    </w:p>
    <w:p w14:paraId="2391C101"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a) Obligaciones Tributarias: Todos los tributos municipales (impuesto predial y arbitrios), tasas y aportes vinculados al predio deberán estar totalmente cancelados a la fecha de la firma de la Compraventa. </w:t>
        <w:br/>
        <w:t xml:space="preserve"/>
        <w:br/>
        <w:t xml:space="preserve"/>
      </w:r>
    </w:p>
    <w:p w14:paraId="29A5FD96"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b/>
          <w:rFonts w:ascii="Arial Narrow" w:eastAsia="Arial Narrow" w:hAnsi="Arial Narrow" w:cs="Arial Narrow"/>
          <w:bCs/>
          <w:color w:val="000000"/>
          <w:sz w:val="21"/>
          <w:szCs w:val="21"/>
        </w:rPr>
        <w:t xml:space="preserve">f) Entrega de Documentación: </w:t>
      </w:r>
      <w:r>
        <w:rPr>
          <w:rFonts w:ascii="Arial Narrow" w:eastAsia="Arial Narrow" w:hAnsi="Arial Narrow" w:cs="Arial Narrow"/>
          <w:bCs/>
          <w:color w:val="000000"/>
          <w:sz w:val="21"/>
          <w:szCs w:val="21"/>
        </w:rPr>
        <w:t xml:space="preserve">Realizaremos Due Diligence legal, comercial y técnica, para lo cual los otorgantes facilitarán toda la información requerida sobre el inmueble y/o sus titulares.</w:t>
      </w:r>
      <w:proofErr w:type="spellStart"/>
      <w:proofErr w:type="spellEnd"/>
      <w:proofErr w:type="spellStart"/>
      <w:proofErr w:type="spellEnd"/>
    </w:p>
    <w:p w14:paraId="5FFE1C23"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noProof/>
          <w:sz w:val="21"/>
          <w:szCs w:val="21"/>
        </w:rPr>
        <w:lastRenderedPageBreak/>
        <w:drawing>
          <wp:anchor distT="0" distB="0" distL="0" distR="0" simplePos="0" relativeHeight="251659264" behindDoc="1" locked="0" layoutInCell="1" hidden="0" allowOverlap="1" wp14:anchorId="4F05BBA0" wp14:editId="29FBBF25">
            <wp:simplePos x="0" y="0"/>
            <wp:positionH relativeFrom="page">
              <wp:posOffset>43200</wp:posOffset>
            </wp:positionH>
            <wp:positionV relativeFrom="page">
              <wp:posOffset>43200</wp:posOffset>
            </wp:positionV>
            <wp:extent cx="7545070" cy="1065890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5070" cy="10658907"/>
                    </a:xfrm>
                    <a:prstGeom prst="rect">
                      <a:avLst/>
                    </a:prstGeom>
                    <a:ln/>
                  </pic:spPr>
                </pic:pic>
              </a:graphicData>
            </a:graphic>
          </wp:anchor>
        </w:drawing>
      </w:r>
      <w:r>
        <w:rPr>
          <w:rFonts w:ascii="Arial Narrow" w:eastAsia="Arial Narrow" w:hAnsi="Arial Narrow" w:cs="Arial Narrow"/>
          <w:bCs/>
          <w:color w:val="000000"/>
          <w:sz w:val="21"/>
          <w:szCs w:val="21"/>
        </w:rPr>
        <w:t xml:space="preserve"/>
        <w:br/>
        <w:t xml:space="preserve"/>
      </w:r>
    </w:p>
    <w:p w14:paraId="328A50D8" w14:textId="77777777" w:rsidR="00674549" w:rsidRDefault="00000000">
      <w:p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Cs/>
          <w:color w:val="000000"/>
          <w:sz w:val="21"/>
          <w:szCs w:val="21"/>
        </w:rPr>
        <w:t xml:space="preserve"/>
        <w:br/>
        <w:t xml:space="preserve"/>
      </w:r>
    </w:p>
    <w:p w14:paraId="7F4C380B" w14:textId="77777777" w:rsidR="00674549" w:rsidRDefault="00000000">
      <w:pPr>
        <w:pBdr>
          <w:top w:val="nil"/>
          <w:left w:val="nil"/>
          <w:bottom w:val="nil"/>
          <w:right w:val="nil"/>
          <w:between w:val="nil"/>
        </w:pBdr>
        <w:spacing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Sin otro particular, quedamos a su entera disposición para coordinar una reunión, con el objetivo de ampliar cualquier aspecto de la presente propuesta.</w:t>
        <w:br/>
        <w:t xml:space="preserve"/>
        <w:br/>
        <w:t xml:space="preserve"/>
        <w:br/>
        <w:t xml:space="preserve"/>
      </w:r>
    </w:p>
    <w:p w14:paraId="2A0F0C70" w14:textId="77777777" w:rsidR="00674549" w:rsidRDefault="00000000">
      <w:pPr>
        <w:pBdr>
          <w:top w:val="nil"/>
          <w:left w:val="nil"/>
          <w:bottom w:val="nil"/>
          <w:right w:val="nil"/>
          <w:between w:val="nil"/>
        </w:pBdr>
        <w:spacing w:line="240" w:lineRule="auto"/>
        <w:jc w:val="center"/>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
        <w:br/>
        <w:t xml:space="preserve">Atentamente,</w:t>
      </w:r>
    </w:p>
    <w:p w14:paraId="1E5CE3B4" w14:textId="77777777" w:rsidR="00674549" w:rsidRDefault="00674549">
      <w:pPr>
        <w:pBdr>
          <w:top w:val="nil"/>
          <w:left w:val="nil"/>
          <w:bottom w:val="nil"/>
          <w:right w:val="nil"/>
          <w:between w:val="nil"/>
        </w:pBdr>
        <w:spacing w:line="240" w:lineRule="auto"/>
        <w:jc w:val="center"/>
        <w:rPr>
          <w:rFonts w:ascii="Arial Narrow" w:eastAsia="Arial Narrow" w:hAnsi="Arial Narrow" w:cs="Arial Narrow"/>
          <w:color w:val="000000"/>
          <w:sz w:val="21"/>
          <w:szCs w:val="21"/>
        </w:rPr>
      </w:pPr>
    </w:p>
    <w:p w14:paraId="6C984103" w14:textId="77777777" w:rsidR="00674549" w:rsidRDefault="00000000">
      <w:pPr>
        <w:pBdr>
          <w:top w:val="nil"/>
          <w:left w:val="nil"/>
          <w:bottom w:val="nil"/>
          <w:right w:val="nil"/>
          <w:between w:val="nil"/>
        </w:pBdr>
        <w:spacing w:after="0" w:line="240" w:lineRule="auto"/>
        <w:jc w:val="center"/>
        <w:rPr>
          <w:rFonts w:ascii="Arial Narrow" w:eastAsia="Arial Narrow" w:hAnsi="Arial Narrow" w:cs="Arial Narrow"/>
          <w:color w:val="000000"/>
          <w:sz w:val="21"/>
          <w:szCs w:val="21"/>
        </w:rPr>
      </w:pPr>
      <w:r>
        <w:rPr>
          <w:noProof/>
        </w:rPr>
        <w:drawing>
          <wp:anchor distT="114300" distB="114300" distL="114300" distR="114300" simplePos="0" relativeHeight="251660288" behindDoc="0" locked="0" layoutInCell="1" hidden="0" allowOverlap="1" wp14:anchorId="39E0B600" wp14:editId="7CB2E361">
            <wp:simplePos x="0" y="0"/>
            <wp:positionH relativeFrom="column">
              <wp:posOffset>-60954</wp:posOffset>
            </wp:positionH>
            <wp:positionV relativeFrom="paragraph">
              <wp:posOffset>200768</wp:posOffset>
            </wp:positionV>
            <wp:extent cx="1276350" cy="848207"/>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276350" cy="848207"/>
                    </a:xfrm>
                    <a:prstGeom prst="rect">
                      <a:avLst/>
                    </a:prstGeom>
                    <a:ln/>
                  </pic:spPr>
                </pic:pic>
              </a:graphicData>
            </a:graphic>
          </wp:anchor>
        </w:drawing>
      </w:r>
    </w:p>
    <w:p w14:paraId="2802FB04" w14:textId="77777777" w:rsidR="00674549" w:rsidRDefault="00674549">
      <w:pPr>
        <w:spacing w:after="0" w:line="240" w:lineRule="auto"/>
        <w:jc w:val="both"/>
        <w:rPr>
          <w:rFonts w:ascii="Arial Narrow" w:eastAsia="Arial Narrow" w:hAnsi="Arial Narrow" w:cs="Arial Narrow"/>
          <w:b/>
          <w:bCs/>
          <w:sz w:val="21"/>
          <w:szCs w:val="21"/>
        </w:rPr>
      </w:pPr>
    </w:p>
    <w:p w14:paraId="156483B9" w14:textId="77777777" w:rsidR="00674549" w:rsidRDefault="00674549">
      <w:pPr>
        <w:spacing w:after="0" w:line="240" w:lineRule="auto"/>
        <w:jc w:val="both"/>
        <w:rPr>
          <w:rFonts w:ascii="Arial Narrow" w:eastAsia="Arial Narrow" w:hAnsi="Arial Narrow" w:cs="Arial Narrow"/>
          <w:b/>
          <w:bCs/>
          <w:sz w:val="21"/>
          <w:szCs w:val="21"/>
        </w:rPr>
      </w:pPr>
    </w:p>
    <w:p w14:paraId="4C1E1DAF" w14:textId="77777777" w:rsidR="00674549" w:rsidRDefault="00674549">
      <w:pPr>
        <w:spacing w:after="0" w:line="240" w:lineRule="auto"/>
        <w:jc w:val="both"/>
        <w:rPr>
          <w:rFonts w:ascii="Arial Narrow" w:eastAsia="Arial Narrow" w:hAnsi="Arial Narrow" w:cs="Arial Narrow"/>
          <w:b/>
          <w:bCs/>
          <w:sz w:val="21"/>
          <w:szCs w:val="21"/>
        </w:rPr>
      </w:pPr>
    </w:p>
    <w:p w14:paraId="3A65955F" w14:textId="77777777" w:rsidR="00674549" w:rsidRDefault="00674549">
      <w:pPr>
        <w:spacing w:after="0" w:line="240" w:lineRule="auto"/>
        <w:jc w:val="both"/>
        <w:rPr>
          <w:rFonts w:ascii="Arial Narrow" w:eastAsia="Arial Narrow" w:hAnsi="Arial Narrow" w:cs="Arial Narrow"/>
          <w:b/>
          <w:bCs/>
          <w:sz w:val="21"/>
          <w:szCs w:val="21"/>
        </w:rPr>
      </w:pPr>
    </w:p>
    <w:p w14:paraId="66202C56" w14:textId="77777777" w:rsidR="00674549" w:rsidRDefault="00674549">
      <w:pPr>
        <w:spacing w:after="0" w:line="240" w:lineRule="auto"/>
        <w:jc w:val="both"/>
        <w:rPr>
          <w:rFonts w:ascii="Arial Narrow" w:eastAsia="Arial Narrow" w:hAnsi="Arial Narrow" w:cs="Arial Narrow"/>
          <w:b/>
          <w:bCs/>
          <w:sz w:val="21"/>
          <w:szCs w:val="21"/>
        </w:rPr>
      </w:pPr>
    </w:p>
    <w:p w14:paraId="7B51BC60" w14:textId="77777777" w:rsidR="00674549" w:rsidRDefault="00674549">
      <w:pPr>
        <w:spacing w:after="0" w:line="240" w:lineRule="auto"/>
        <w:jc w:val="both"/>
        <w:rPr>
          <w:rFonts w:ascii="Arial Narrow" w:eastAsia="Arial Narrow" w:hAnsi="Arial Narrow" w:cs="Arial Narrow"/>
          <w:b/>
          <w:bCs/>
          <w:sz w:val="21"/>
          <w:szCs w:val="21"/>
        </w:rPr>
      </w:pPr>
    </w:p>
    <w:p w14:paraId="09B4A69D" w14:textId="77777777" w:rsidR="00674549" w:rsidRDefault="00000000">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b/>
          <w:bCs/>
          <w:sz w:val="21"/>
          <w:szCs w:val="21"/>
        </w:rPr>
        <w:t>Arq. Keiko Ramirez</w:t>
      </w:r>
    </w:p>
    <w:p w14:paraId="726892B3" w14:textId="77777777" w:rsidR="00674549" w:rsidRDefault="00000000">
      <w:pPr>
        <w:spacing w:after="0" w:line="240" w:lineRule="auto"/>
        <w:jc w:val="both"/>
        <w:rPr>
          <w:rFonts w:ascii="Arial Narrow" w:eastAsia="Arial Narrow" w:hAnsi="Arial Narrow" w:cs="Arial Narrow"/>
          <w:sz w:val="21"/>
          <w:szCs w:val="21"/>
        </w:rPr>
      </w:pPr>
      <w:r>
        <w:rPr>
          <w:rFonts w:ascii="Arial Narrow" w:eastAsia="Arial Narrow" w:hAnsi="Arial Narrow" w:cs="Arial Narrow"/>
          <w:sz w:val="21"/>
          <w:szCs w:val="21"/>
        </w:rPr>
        <w:t xml:space="preserve">Ejecutiva de área de expansión </w:t>
      </w:r>
    </w:p>
    <w:p w14:paraId="30D0C9AD" w14:textId="77777777" w:rsidR="00674549" w:rsidRDefault="00000000">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b/>
          <w:bCs/>
          <w:sz w:val="21"/>
          <w:szCs w:val="21"/>
        </w:rPr>
        <w:t>GRUPO ECOPLAZA</w:t>
      </w:r>
    </w:p>
    <w:p w14:paraId="54D5B402" w14:textId="77777777" w:rsidR="00674549" w:rsidRDefault="00000000">
      <w:pPr>
        <w:spacing w:after="0" w:line="240" w:lineRule="auto"/>
        <w:jc w:val="both"/>
        <w:rPr>
          <w:rFonts w:ascii="Arial Narrow" w:eastAsia="Arial Narrow" w:hAnsi="Arial Narrow" w:cs="Arial Narrow"/>
          <w:sz w:val="21"/>
          <w:szCs w:val="21"/>
        </w:rPr>
      </w:pPr>
      <w:r>
        <w:rPr>
          <w:rFonts w:ascii="Arial Narrow" w:eastAsia="Arial Narrow" w:hAnsi="Arial Narrow" w:cs="Arial Narrow"/>
          <w:sz w:val="21"/>
          <w:szCs w:val="21"/>
        </w:rPr>
        <w:t>k.ramirez@ecoplaza.com.pe</w:t>
      </w:r>
    </w:p>
    <w:p w14:paraId="2567997A" w14:textId="77777777" w:rsidR="00674549" w:rsidRDefault="00000000">
      <w:pPr>
        <w:spacing w:after="0" w:line="240" w:lineRule="auto"/>
        <w:jc w:val="both"/>
        <w:rPr>
          <w:rFonts w:ascii="Quattrocento Sans" w:eastAsia="Quattrocento Sans" w:hAnsi="Quattrocento Sans" w:cs="Quattrocento Sans"/>
          <w:b/>
          <w:bCs/>
          <w:sz w:val="20"/>
          <w:szCs w:val="20"/>
        </w:rPr>
      </w:pPr>
      <w:r>
        <w:rPr>
          <w:rFonts w:ascii="Arial Narrow" w:eastAsia="Arial Narrow" w:hAnsi="Arial Narrow" w:cs="Arial Narrow"/>
          <w:sz w:val="21"/>
          <w:szCs w:val="21"/>
        </w:rPr>
        <w:t>Cel: +51 982 102 679</w:t>
      </w:r>
    </w:p>
    <w:p w14:paraId="1277B49D" w14:textId="77777777" w:rsidR="00674549" w:rsidRDefault="00674549">
      <w:pPr>
        <w:pBdr>
          <w:top w:val="nil"/>
          <w:left w:val="nil"/>
          <w:bottom w:val="nil"/>
          <w:right w:val="nil"/>
          <w:between w:val="nil"/>
        </w:pBdr>
        <w:spacing w:after="0" w:line="240" w:lineRule="auto"/>
        <w:jc w:val="center"/>
        <w:rPr>
          <w:rFonts w:ascii="Arial Narrow" w:eastAsia="Arial Narrow" w:hAnsi="Arial Narrow" w:cs="Arial Narrow"/>
          <w:sz w:val="21"/>
          <w:szCs w:val="21"/>
          <w:highlight w:val="lightGray"/>
        </w:rPr>
      </w:pPr>
    </w:p>
    <w:p w14:paraId="1558B5F7" w14:textId="77777777" w:rsidR="00674549" w:rsidRDefault="00674549">
      <w:pPr>
        <w:pBdr>
          <w:top w:val="nil"/>
          <w:left w:val="nil"/>
          <w:bottom w:val="nil"/>
          <w:right w:val="nil"/>
          <w:between w:val="nil"/>
        </w:pBdr>
        <w:spacing w:after="0" w:line="240" w:lineRule="auto"/>
        <w:jc w:val="center"/>
        <w:rPr>
          <w:rFonts w:ascii="Arial Narrow" w:eastAsia="Arial Narrow" w:hAnsi="Arial Narrow" w:cs="Arial Narrow"/>
          <w:color w:val="000000"/>
          <w:sz w:val="21"/>
          <w:szCs w:val="21"/>
        </w:rPr>
      </w:pPr>
    </w:p>
    <w:sectPr w:rsidR="00674549">
      <w:pgSz w:w="11906" w:h="16838"/>
      <w:pgMar w:top="1985" w:right="1700" w:bottom="198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614001D-FFD7-4933-BE27-BA81EBE4218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20109D78-C2BA-431E-BC72-B8A109E98022}"/>
    <w:embedBold r:id="rId3" w:fontKey="{A1B89C90-B6EE-4767-97E0-24D043E2440C}"/>
    <w:embedItalic r:id="rId4" w:fontKey="{C3C9A7B4-1F09-43CD-A236-2C232B298370}"/>
  </w:font>
  <w:font w:name="Play">
    <w:charset w:val="00"/>
    <w:family w:val="auto"/>
    <w:pitch w:val="default"/>
    <w:embedRegular r:id="rId5" w:fontKey="{B236D6AE-2B16-4940-992E-39DE5C6A694B}"/>
  </w:font>
  <w:font w:name="Arial Narrow">
    <w:panose1 w:val="020B0606020202030204"/>
    <w:charset w:val="00"/>
    <w:family w:val="swiss"/>
    <w:pitch w:val="variable"/>
    <w:sig w:usb0="00000287" w:usb1="00000800" w:usb2="00000000" w:usb3="00000000" w:csb0="0000009F" w:csb1="00000000"/>
    <w:embedRegular r:id="rId6" w:fontKey="{C005FDA6-0777-486C-B715-303E9558F23A}"/>
    <w:embedBold r:id="rId7" w:fontKey="{09F4B096-FC1B-490B-A785-7FE6139A8829}"/>
    <w:embedItalic r:id="rId8" w:fontKey="{56C75721-4D17-402D-9953-8727A75DC667}"/>
  </w:font>
  <w:font w:name="Verdana">
    <w:panose1 w:val="020B0604030504040204"/>
    <w:charset w:val="00"/>
    <w:family w:val="swiss"/>
    <w:pitch w:val="variable"/>
    <w:sig w:usb0="A00006FF" w:usb1="4000205B" w:usb2="00000010" w:usb3="00000000" w:csb0="0000019F" w:csb1="00000000"/>
    <w:embedRegular r:id="rId9" w:fontKey="{C278054A-E53E-4968-8DB9-9E2B4FAD766D}"/>
  </w:font>
  <w:font w:name="Quattrocento Sans">
    <w:charset w:val="00"/>
    <w:family w:val="swiss"/>
    <w:pitch w:val="variable"/>
    <w:sig w:usb0="800000BF" w:usb1="4000005B" w:usb2="00000000" w:usb3="00000000" w:csb0="00000001" w:csb1="00000000"/>
    <w:embedBold r:id="rId10" w:fontKey="{4BC7B103-6D11-49A7-B4BA-CBEDDA458F1E}"/>
  </w:font>
  <w:font w:name="Calibri">
    <w:panose1 w:val="020F0502020204030204"/>
    <w:charset w:val="00"/>
    <w:family w:val="swiss"/>
    <w:pitch w:val="variable"/>
    <w:sig w:usb0="E4002EFF" w:usb1="C200247B" w:usb2="00000009" w:usb3="00000000" w:csb0="000001FF" w:csb1="00000000"/>
    <w:embedRegular r:id="rId11" w:fontKey="{5EC0C3F9-DA13-43BE-8419-70C2E9220621}"/>
  </w:font>
  <w:font w:name="Cambria">
    <w:panose1 w:val="02040503050406030204"/>
    <w:charset w:val="00"/>
    <w:family w:val="roman"/>
    <w:pitch w:val="variable"/>
    <w:sig w:usb0="E00006FF" w:usb1="420024FF" w:usb2="02000000" w:usb3="00000000" w:csb0="0000019F" w:csb1="00000000"/>
    <w:embedRegular r:id="rId12" w:fontKey="{1A3C73D1-6C9D-48A5-BD3F-CBDF80DEDD6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46D0C"/>
    <w:multiLevelType w:val="multilevel"/>
    <w:tmpl w:val="776A7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C84095"/>
    <w:multiLevelType w:val="multilevel"/>
    <w:tmpl w:val="8EF27898"/>
    <w:lvl w:ilvl="0">
      <w:start w:val="1"/>
      <w:numFmt w:val="lowerLetter"/>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DED4B8E"/>
    <w:multiLevelType w:val="multilevel"/>
    <w:tmpl w:val="A2EA55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46084128">
    <w:abstractNumId w:val="0"/>
  </w:num>
  <w:num w:numId="2" w16cid:durableId="1863014521">
    <w:abstractNumId w:val="2"/>
  </w:num>
  <w:num w:numId="3" w16cid:durableId="61609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549"/>
    <w:rsid w:val="00662FED"/>
    <w:rsid w:val="0067454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F39B"/>
  <w15:docId w15:val="{47AE7F5B-DD1F-4713-91A2-60EDB71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PE" w:eastAsia="es-P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Rv8b1GWNfdZhNtd+iPXeQVkh8g==">CgMxLjA4AHIhMVdpV0JxdFhyR2RBNllidHV1TGszZXVuQVFxa2xvRnNV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3064</Characters>
  <Application>Microsoft Office Word</Application>
  <DocSecurity>0</DocSecurity>
  <Lines>25</Lines>
  <Paragraphs>7</Paragraphs>
  <ScaleCrop>false</ScaleCrop>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Keiko Ramirez</cp:lastModifiedBy>
  <cp:revision>2</cp:revision>
  <dcterms:created xsi:type="dcterms:W3CDTF">2026-07-27T17:14:00Z</dcterms:created>
  <dcterms:modified xsi:type="dcterms:W3CDTF">2026-07-27T17:15:00Z</dcterms:modified>
</cp:coreProperties>
</file>