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i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14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abril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. JUAN MANUEL POLO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erle llegar nuestra propuesta formal de adquisición respecto del inmueble ubicado en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Av. El Sol 129, provincia de Cusco, Cusco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de 1139.87 m² inscrita 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11202389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2’279,740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Dos millones doscientos setenta y nueve mil setecientos cuarenta y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2000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6 meses con el monto de USD $ 50,000 (cincuenta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sz w:val="20"/>
          <w:szCs w:val="20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mes 6, firma de la Escritura de Compraventa y cancelación del saldo del precio total.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-152397</wp:posOffset>
            </wp:positionH>
            <wp:positionV relativeFrom="paragraph">
              <wp:posOffset>116457</wp:posOffset>
            </wp:positionV>
            <wp:extent cx="1060324" cy="966073"/>
            <wp:effectExtent b="115632" l="102583" r="102583" t="115632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-161921</wp:posOffset>
                </wp:positionH>
                <wp:positionV relativeFrom="paragraph">
                  <wp:posOffset>157480</wp:posOffset>
                </wp:positionV>
                <wp:extent cx="127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-161921</wp:posOffset>
                </wp:positionH>
                <wp:positionV relativeFrom="paragraph">
                  <wp:posOffset>157480</wp:posOffset>
                </wp:positionV>
                <wp:extent cx="12700" cy="127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Cesar Andres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Cortez Garcia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Arquitecto de Equipamiento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ccortez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6Z8YwNAFg8RcKCEhUhF2SL6bbg==">CgMxLjA4AHIhMV8wcXFJQ19BYlNnV0l1OWJaMTZFWTFzcWtVUGlTQURi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