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RES. Inmobiliaria Acamu s.a.c. 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         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Es un gusto saludarlo. A través de la presente, me permito hacerle llegar nuestra propuesta formal de adquisición respecto del inmueble ubicado en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Av. América sur 2262, calle Delfín Corcuera S/N Urb. Santa María segunda etapa, Trujillo, La Libertad.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4 973.73 m² inscrita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11015891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284" w:hanging="360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Precio ofrecido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: USD $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’486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865.00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cuatrocientos ochenta y seis mil ochocientos sesenta y cinco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50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0.00 por m² aproximadamente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50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b="0" l="0" r="0" t="0"/>
            <wp:wrapNone/>
            <wp:docPr id="177815301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76201</wp:posOffset>
            </wp:positionH>
            <wp:positionV relativeFrom="paragraph">
              <wp:posOffset>181077</wp:posOffset>
            </wp:positionV>
            <wp:extent cx="1335822" cy="1124902"/>
            <wp:effectExtent b="0" l="0" r="0" t="0"/>
            <wp:wrapNone/>
            <wp:docPr id="17781530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822" cy="1124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Córdova Monzón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@ecoplaza.com.pe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kMf9+NGCEEE0/3uRc95QaWxHzg==">CgMxLjA4AGocChRzdWdnZXN0LmltdTBsazJqZTZlNRIESG9sYWocChRzdWdnZXN0Ljk1cGExdmpyOGEybRIESG9sYWocChRzdWdnZXN0LnJyOW12dmo1bzBweRIESG9sYWocChRzdWdnZXN0LnF0b2ZlZXJvN3AxZxIESG9sYWobChNzdWdnZXN0Ljc0amV3d2NtcmpwEgRIb2xhahwKFHN1Z2dlc3QubHR0bHI1MTlqemR4EgRIb2xhahwKFHN1Z2dlc3QuaHpjZXc3c25jc3JuEgRIb2xhahwKFHN1Z2dlc3Qubm4zanlzanV6NGE0EgRIb2xhahwKFHN1Z2dlc3QuMzNuZ2Q3amt2YXRlEgRIb2xhahwKFHN1Z2dlc3QudnoxMG8xNTFqeTBiEgRIb2xhahwKFHN1Z2dlc3QuNTR5NzVkZ3VvOG90EgRIb2xhciExOTA2ZWxZeXVoVmxBbm9RSEhVd2RYWmFlZm5TMnROQ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2026-03-02T20:36:00Z</dcterms:created>
  <dc:creator>LOGISTICA ATE</dc:creator>
</cp:coreProperties>
</file>