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17 de febrero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SRES.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COSTA BLANCA INMOBILIARIA S.A.C.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Cercado de Chiclayo N° 350 en Av. Vicente de la Vega, Av. Simón Bolívar, Av. San Martín, Av. Lora y Cordero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Chiclayo, L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ambayeque.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3 468.82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m² 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02016915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’040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646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 cuarenta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seiscientos cuarenta y seis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treinta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7" name="image3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9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386715</wp:posOffset>
            </wp:positionH>
            <wp:positionV relativeFrom="paragraph">
              <wp:posOffset>112395</wp:posOffset>
            </wp:positionV>
            <wp:extent cx="1123950" cy="1045845"/>
            <wp:effectExtent b="0" l="0" r="0" t="0"/>
            <wp:wrapSquare wrapText="bothSides" distB="0" distT="0" distL="114300" distR="114300"/>
            <wp:docPr id="177815300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10184" l="32715" r="29305" t="17657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458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Ing. Alisson Marysella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Orellana Romero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CIP: 296086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Gestor.inmobiliario@ecoplaza.com.pe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+51 936 450 265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bqdu9k1EiShXw4uW/Arhv1uzrA==">CgMxLjA4AHIhMUc4WndrNEVXb3JSZF9yODllRlo1amFMZVgwRkxGOTFT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