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febrero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JUAN CARLOS CORNEJO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 Jr. Manuel Prado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con el Jr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Piura con Jr. Callao y Jr. Hipólito Unanue, Juliaca, Puno.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5 975.70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11015825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5’079,345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Cinco millones setenta y nueve mil trescientos cuarenta y cinco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850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$ 20 000 (veinte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7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-152399</wp:posOffset>
            </wp:positionH>
            <wp:positionV relativeFrom="paragraph">
              <wp:posOffset>116459</wp:posOffset>
            </wp:positionV>
            <wp:extent cx="1060324" cy="966073"/>
            <wp:effectExtent b="115632" l="102583" r="102583" t="115632"/>
            <wp:wrapNone/>
            <wp:docPr id="177815300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QkPbE14LFKM9+PssNt+5etBdtw==">CgMxLjA4AHIhMW1zOURwcHlaWFdTd0NheUpweWpQTTQ4dk9NV1RkcVVw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