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Lima,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26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 junio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2026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SR.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JUAN HIGA OSHIRO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ATT. JAHUAYMAR S.A.C.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Presente. –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Asunto: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Propuesta de Adquisición Inmobiliaria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mi especial consideración: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 un gusto saludarlo. A través de la presente, me permito hacerle llegar nuestra propuesta formal de adquisición respecto del inmueble ubicad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o en Av. Alfonso Ugarte con Av. El Progreso, Lote 12, Fundo La Estrella, Ate, Lima.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Luego de una evaluación preliminar de la documentación proporcionada, hemos concluido que parte de la propiedad con un área aproximada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de 10 067.50 m²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inscrita en la partida registral N°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44840227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presenta características estratégicas que se ajustan al perfil de ubicación requerido para el desarrollo de un proyecto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comercial mixto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ese sentido, presentamos nuestra propuesta de adquisición bajo los siguientes términos y condiciones: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284" w:right="0" w:hanging="36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PROPUESTA ECONÓMICA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Precio ofrecido: USD $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4’530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375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.00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Cuatro millones quinientos treinta mil trescientos setenta y cinco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00/100 dólares americanos),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equivalente a USD $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450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.00 por m² aproximadamente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Modalidad de pago: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Firma de Compraventa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 el monto de USD $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15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0 000 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cien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mil 00/100 dólares americanos)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 mes 6, cancelación del saldo del precio total.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CONDICIONES DE COMPRA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I. El inmueble deberá contar con título inscrito y saneado, libre de cargas, gravámenes, embargos, litigios u otras limitaciones que afecten su libre transferencia.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II. Todos los tributos, arbitrios, tasas y obligaciones vinculadas al predio deberán encontrarse debidamente cancelados a la fecha de firma de la Compraventa.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7655" cy="10685941"/>
            <wp:effectExtent b="0" l="0" r="0" t="0"/>
            <wp:wrapNone/>
            <wp:docPr descr="Imagen que contiene Icono&#10;&#10;El contenido generado por IA puede ser incorrecto." id="3" name="image2.jpg"/>
            <a:graphic>
              <a:graphicData uri="http://schemas.openxmlformats.org/drawingml/2006/picture">
                <pic:pic>
                  <pic:nvPicPr>
                    <pic:cNvPr descr="Imagen que contiene Icono&#10;&#10;El contenido generado por IA puede ser incorrecto."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III. Durante el plazo, se llevará a cabo un proceso de Due Diligence legal, comercial y técnico, así como se realizará un anteproyecto en consulta en la municipalidad, se debe obtener la aprobación del anteproyecto como requisito previo al pago de la cancelación del terreno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IV. Solicitamos acceso regular al predio durante dicho período para efectos de evaluación técnica y de desarrollo, así como la autorización para instalar una caseta o showroom de exhibición temporal en un área cedida de 200 m2.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5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Quedamos a su disposición para coordinar una reunión o ampliar cualquier aspecto de esta propuesta.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Agradeciendo de antemano su atención, quedo a la espera de sus comentarios.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Muy cordialmente,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9</wp:posOffset>
            </wp:positionH>
            <wp:positionV relativeFrom="paragraph">
              <wp:posOffset>209550</wp:posOffset>
            </wp:positionV>
            <wp:extent cx="1284172" cy="866307"/>
            <wp:effectExtent b="0" l="0" r="0" t="0"/>
            <wp:wrapNone/>
            <wp:docPr id="4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84172" cy="86630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-182553</wp:posOffset>
                </wp:positionH>
                <wp:positionV relativeFrom="paragraph">
                  <wp:posOffset>143194</wp:posOffset>
                </wp:positionV>
                <wp:extent cx="41275" cy="4127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347780" y="3780000"/>
                          <a:ext cx="199644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-182553</wp:posOffset>
                </wp:positionH>
                <wp:positionV relativeFrom="paragraph">
                  <wp:posOffset>143194</wp:posOffset>
                </wp:positionV>
                <wp:extent cx="41275" cy="41275"/>
                <wp:effectExtent b="0" l="0" r="0" t="0"/>
                <wp:wrapNone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275" cy="41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Arq. Keiko Ramirez</w:t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Ejecutiva de área de expansión </w:t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GRUPO ECOPLAZA</w:t>
      </w:r>
    </w:p>
    <w:p w:rsidR="00000000" w:rsidDel="00000000" w:rsidP="00000000" w:rsidRDefault="00000000" w:rsidRPr="00000000" w14:paraId="00000035">
      <w:pPr>
        <w:spacing w:after="0" w:line="240" w:lineRule="auto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k.ramirez@ecoplaza.com.pe</w:t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Cel: +51 914 521 910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268" w:top="2269" w:left="1701" w:right="14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P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uV6bV/AaxZDTXVf13qZOnMlUdw==">CgMxLjA4AHIhMVhyM3Vzd3lDNUlHQVRRRGJXbWxuOEZPWF9Jd2tCa3lD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