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5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mayo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SR.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ubicad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o en Carretera Central con Av. Simón Bolívar, Lote, Fundo Parcelación La Estrella, Ate, Lima.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aproximada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de 10 000.00 m²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inscrita en la partida registral N°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0000000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presenta características estratégicas que se ajustan al perfil de ubicación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comercial mixto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6’500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Seis millones quinientos mil 100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/100 dólares americanos),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equivalente a USD $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650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por m² aproximadamente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6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8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ochenta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mil 00/100 dólares americanos)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6, firma de la Escritura de Compraventa y cancelación del saldo del precio total.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3" name="image1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10</wp:posOffset>
            </wp:positionH>
            <wp:positionV relativeFrom="paragraph">
              <wp:posOffset>209550</wp:posOffset>
            </wp:positionV>
            <wp:extent cx="1284172" cy="866307"/>
            <wp:effectExtent b="0" l="0" r="0" t="0"/>
            <wp:wrapNone/>
            <wp:docPr id="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4172" cy="8663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-187314</wp:posOffset>
                </wp:positionH>
                <wp:positionV relativeFrom="paragraph">
                  <wp:posOffset>138432</wp:posOffset>
                </wp:positionV>
                <wp:extent cx="50800" cy="508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-187314</wp:posOffset>
                </wp:positionH>
                <wp:positionV relativeFrom="paragraph">
                  <wp:posOffset>138432</wp:posOffset>
                </wp:positionV>
                <wp:extent cx="50800" cy="5080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800" cy="50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Arquitecta de Equipamientos </w:t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GRUPO ECOPLAZA</w:t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k.ramirez@ecoplaza.com.pe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Cel: +51 914 521 910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BDJdUq27VlAZCHZxVb49d8ZM2Q==">CgMxLjA4AHIhMTNWY0lPUHQ3Z0RsSk1tWGVvMFc2WWZ2SzUzOHBkc1NU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