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abr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JOSE RUBINGER STEINBRUNCH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DIRECTOR GERENTE TECNICARTON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Av. Angelica Gamarra Leon de Velarde N°940, Los Olivos, Lima, Peru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11 425.00 m²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inscrita 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44227983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11,425,000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Once millones cuatrocientos veinticinco mil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Compra del 100% de acciones de TECNICARTON S.A.C.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6 meses con el monto de USD $ 500 000 (Quinientos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la firma USD $ 300,000 y al mes 2, USD $ 200,000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6,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j6RzpM5UY/mGHosaaILvhQm3w==">CgMxLjA4AHIhMXhRLXd5aUVxQktfSERLa1B3QnJ0MjB4Sm5fbEZmZWVT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