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GUILLERMO EULOGIO TUÑOQUE DIAZ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BASILIA EUDOCIA AYALA NUÑEZ DE TUÑOQUE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 ANA TERESA PICCINI LARCO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CARLA INÉS DEVOTO NUÑEZ DEL ARCO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EDUARDO PICCINI MARTIN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JUAN FERNANDO PICCINI MARTIN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JULIO FERNANDO PICCINI LARCO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JULIO ROBERTO PICCINI LARCO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LUIS ALBERTO VELARDE YAÑEZ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LUISA LEONOR LIZARES QUIÑONES PIEROBON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MARIA TERESA LARCO ANGOSTO VDA DE PICCINI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           ROSA ISABEL RASCHIO RIVAS DE PICCINI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San Pedro con Calle Bolívar, Predio San Vicente Sub Parcela B-36-1, B-36-2 , Lurín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total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42 700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m² inscrita en la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13095170, N°13095172, N°13095174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’553,800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Doce millones quinientos cincuenta y tres mil ochocientos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294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6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-1387" r="138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257277</wp:posOffset>
            </wp:positionV>
            <wp:extent cx="1804725" cy="1531685"/>
            <wp:effectExtent b="0" l="0" r="0" t="0"/>
            <wp:wrapNone/>
            <wp:docPr id="177815300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4725" cy="1531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Córdova Monzón</w:t>
      </w:r>
    </w:p>
    <w:p w:rsidR="00000000" w:rsidDel="00000000" w:rsidP="00000000" w:rsidRDefault="00000000" w:rsidRPr="00000000" w14:paraId="0000003B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Gestor de Proyectos Inmobiliarios</w:t>
      </w:r>
    </w:p>
    <w:p w:rsidR="00000000" w:rsidDel="00000000" w:rsidP="00000000" w:rsidRDefault="00000000" w:rsidRPr="00000000" w14:paraId="0000003C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D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p.cordova@ecoplaza.com.pe</w:t>
      </w:r>
    </w:p>
    <w:p w:rsidR="00000000" w:rsidDel="00000000" w:rsidP="00000000" w:rsidRDefault="00000000" w:rsidRPr="00000000" w14:paraId="0000003E">
      <w:pPr>
        <w:spacing w:after="0" w:before="0" w:line="276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+51 942 296 999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W/Ocn5ZmIWacYWyxy3ZuEv1Ysg==">CgMxLjA4AHIhMUJwR3M5eXAxVjdDeThQT1FlLVFncjd6VldsNnJpSGlf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