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anchor allowOverlap="1" behindDoc="1" distB="0" distT="0" distL="0" distR="0" hidden="0" layoutInCell="1" locked="0" relativeHeight="0" simplePos="0">
            <wp:simplePos x="0" y="0"/>
            <wp:positionH relativeFrom="page">
              <wp:align>right</wp:align>
            </wp:positionH>
            <wp:positionV relativeFrom="page">
              <wp:align>top</wp:align>
            </wp:positionV>
            <wp:extent cx="7557655" cy="10685941"/>
            <wp:effectExtent b="0" l="0" r="0" t="0"/>
            <wp:wrapNone/>
            <wp:docPr id="1778153006"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7557655" cy="10685941"/>
                    </a:xfrm>
                    <a:prstGeom prst="rect"/>
                    <a:ln/>
                  </pic:spPr>
                </pic:pic>
              </a:graphicData>
            </a:graphic>
          </wp:anchor>
        </w:drawing>
      </w:r>
      <w:r w:rsidDel="00000000" w:rsidR="00000000" w:rsidRPr="00000000">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tl w:val="0"/>
        </w:rPr>
        <w:t xml:space="preserve">Lima, </w:t>
      </w:r>
      <w:r w:rsidDel="00000000" w:rsidR="00000000" w:rsidRPr="00000000">
        <w:rPr>
          <w:rFonts w:ascii="Quattrocento Sans" w:cs="Quattrocento Sans" w:eastAsia="Quattrocento Sans" w:hAnsi="Quattrocento Sans"/>
          <w:b w:val="1"/>
          <w:bCs w:val="1"/>
          <w:sz w:val="20"/>
          <w:szCs w:val="20"/>
          <w:rtl w:val="0"/>
        </w:rPr>
        <w:t xml:space="preserve">02</w:t>
      </w:r>
      <w:r w:rsidDel="00000000" w:rsidR="00000000" w:rsidRPr="00000000">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tl w:val="0"/>
        </w:rPr>
        <w:t xml:space="preserve"> de </w:t>
      </w:r>
      <w:r w:rsidDel="00000000" w:rsidR="00000000" w:rsidRPr="00000000">
        <w:rPr>
          <w:rFonts w:ascii="Quattrocento Sans" w:cs="Quattrocento Sans" w:eastAsia="Quattrocento Sans" w:hAnsi="Quattrocento Sans"/>
          <w:b w:val="1"/>
          <w:bCs w:val="1"/>
          <w:sz w:val="20"/>
          <w:szCs w:val="20"/>
          <w:rtl w:val="0"/>
        </w:rPr>
        <w:t xml:space="preserve">marzo</w:t>
      </w:r>
      <w:r w:rsidDel="00000000" w:rsidR="00000000" w:rsidRPr="00000000">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tl w:val="0"/>
        </w:rPr>
        <w:t xml:space="preserve"> de 2026</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tl w:val="0"/>
        </w:rPr>
        <w:t xml:space="preserve">SR. </w:t>
      </w:r>
      <w:r w:rsidDel="00000000" w:rsidR="00000000" w:rsidRPr="00000000">
        <w:rPr>
          <w:rFonts w:ascii="Quattrocento Sans" w:cs="Quattrocento Sans" w:eastAsia="Quattrocento Sans" w:hAnsi="Quattrocento Sans"/>
          <w:b w:val="1"/>
          <w:bCs w:val="1"/>
          <w:sz w:val="20"/>
          <w:szCs w:val="20"/>
          <w:rtl w:val="0"/>
        </w:rPr>
        <w:t xml:space="preserve">ERROL FRANCISCO ALIAGA RIOS</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tl w:val="0"/>
        </w:rPr>
        <w:t xml:space="preserve">Presente.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tl w:val="0"/>
        </w:rPr>
        <w:t xml:space="preserve">Asunto:</w:t>
      </w: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        Propuesta de Adquisición Inmobiliaria</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De mi especial consideración: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Es un gusto saludarlo. A través de la presente, me permito hacerle llegar nuestra propuesta formal de adquisición respecto del inmueble ubicado en Av. Canta Callao con Av. Los Sauces, Mz. G, Lote 4, Urb. Huertos del Naranjal, San Martín de Porres, Lima.</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Luego de una evaluación preliminar de la documentación proporcionada, hemos concluido que parte de la propiedad con un área aproximada total de 5 000.00 m² (dos lotes) inscrita en la partida registral N°43954245, presenta características estratégicas que se ajustan al perfil de ubicación requerido para el desarrollo de un proyecto </w:t>
      </w:r>
      <w:r w:rsidDel="00000000" w:rsidR="00000000" w:rsidRPr="00000000">
        <w:rPr>
          <w:rFonts w:ascii="Quattrocento Sans" w:cs="Quattrocento Sans" w:eastAsia="Quattrocento Sans" w:hAnsi="Quattrocento Sans"/>
          <w:sz w:val="20"/>
          <w:szCs w:val="20"/>
          <w:rtl w:val="0"/>
        </w:rPr>
        <w:t xml:space="preserve">comercial</w:t>
      </w: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En ese sentido, presentamos nuestra propuesta de adquisición bajo los siguientes términos y condiciones: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76" w:lineRule="auto"/>
        <w:ind w:left="284" w:right="0" w:hanging="360"/>
        <w:jc w:val="both"/>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tl w:val="0"/>
        </w:rPr>
        <w:t xml:space="preserve">PROPUESTA ECONÓMICA </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tl w:val="0"/>
        </w:rPr>
        <w:t xml:space="preserve">Precio ofrecido: USD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tl w:val="0"/>
        </w:rPr>
        <w:t xml:space="preserve">2</w:t>
      </w:r>
      <w:r w:rsidDel="00000000" w:rsidR="00000000" w:rsidRPr="00000000">
        <w:rPr>
          <w:rFonts w:ascii="Quattrocento Sans" w:cs="Quattrocento Sans" w:eastAsia="Quattrocento Sans" w:hAnsi="Quattrocento Sans"/>
          <w:b w:val="1"/>
          <w:bCs w:val="1"/>
          <w:sz w:val="20"/>
          <w:szCs w:val="20"/>
          <w:rtl w:val="0"/>
        </w:rPr>
        <w:t xml:space="preserve">’000</w:t>
      </w:r>
      <w:r w:rsidDel="00000000" w:rsidR="00000000" w:rsidRPr="00000000">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tl w:val="0"/>
        </w:rPr>
        <w:t xml:space="preserve">,000.00 </w:t>
      </w: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Quattrocento Sans" w:cs="Quattrocento Sans" w:eastAsia="Quattrocento Sans" w:hAnsi="Quattrocento Sans"/>
          <w:sz w:val="20"/>
          <w:szCs w:val="20"/>
          <w:rtl w:val="0"/>
        </w:rPr>
        <w:t xml:space="preserve">Dos millones</w:t>
      </w: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 y 00/100 dólares americanos),</w:t>
      </w:r>
      <w:r w:rsidDel="00000000" w:rsidR="00000000" w:rsidRPr="00000000">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equivalente a USD $40</w:t>
      </w:r>
      <w:r w:rsidDel="00000000" w:rsidR="00000000" w:rsidRPr="00000000">
        <w:rPr>
          <w:rFonts w:ascii="Quattrocento Sans" w:cs="Quattrocento Sans" w:eastAsia="Quattrocento Sans" w:hAnsi="Quattrocento Sans"/>
          <w:sz w:val="20"/>
          <w:szCs w:val="20"/>
          <w:rtl w:val="0"/>
        </w:rPr>
        <w:t xml:space="preserve">0</w:t>
      </w: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.00 por m² aproximadamente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tl w:val="0"/>
        </w:rPr>
        <w:t xml:space="preserve">Modalidad de pago:</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134" w:right="0" w:hanging="360"/>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Firma de opción de Compra</w:t>
      </w:r>
      <w:r w:rsidDel="00000000" w:rsidR="00000000" w:rsidRPr="00000000">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por 6 meses con el monto de USD $ </w:t>
      </w:r>
      <w:r w:rsidDel="00000000" w:rsidR="00000000" w:rsidRPr="00000000">
        <w:rPr>
          <w:rFonts w:ascii="Quattrocento Sans" w:cs="Quattrocento Sans" w:eastAsia="Quattrocento Sans" w:hAnsi="Quattrocento Sans"/>
          <w:sz w:val="20"/>
          <w:szCs w:val="20"/>
          <w:rtl w:val="0"/>
        </w:rPr>
        <w:t xml:space="preserve">3</w:t>
      </w: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0 000 (</w:t>
      </w:r>
      <w:r w:rsidDel="00000000" w:rsidR="00000000" w:rsidRPr="00000000">
        <w:rPr>
          <w:rFonts w:ascii="Quattrocento Sans" w:cs="Quattrocento Sans" w:eastAsia="Quattrocento Sans" w:hAnsi="Quattrocento Sans"/>
          <w:sz w:val="20"/>
          <w:szCs w:val="20"/>
          <w:rtl w:val="0"/>
        </w:rPr>
        <w:t xml:space="preserve">treinta</w:t>
      </w: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 mil y 00/100 dólares americanos)</w:t>
      </w:r>
    </w:p>
    <w:p w:rsidR="00000000" w:rsidDel="00000000" w:rsidP="00000000" w:rsidRDefault="00000000" w:rsidRPr="00000000" w14:paraId="0000001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134" w:right="0" w:hanging="360"/>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Al mes 6, firma de la Escritura de Compraventa y cancelación del saldo del precio total.</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tl w:val="0"/>
        </w:rPr>
        <w:t xml:space="preserve">2. CONDICIONES DE COMPRA</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I. El inmueble deberá contar con título inscrito y saneado, libre de cargas, gravámenes, embargos, litigios u otras limitaciones que afecten su libre transferencia.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II. Todos los tributos, arbitrios, tasas y obligaciones vinculadas al predio deberán encontrarse debidamente cancelados a la fecha de firma de la Compraventa.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anchor allowOverlap="1" behindDoc="1" distB="0" distT="0" distL="0" distR="0" hidden="0" layoutInCell="1" locked="0" relativeHeight="0" simplePos="0">
            <wp:simplePos x="0" y="0"/>
            <wp:positionH relativeFrom="page">
              <wp:align>right</wp:align>
            </wp:positionH>
            <wp:positionV relativeFrom="page">
              <wp:align>bottom</wp:align>
            </wp:positionV>
            <wp:extent cx="7557655" cy="10685941"/>
            <wp:effectExtent b="0" l="0" r="0" t="0"/>
            <wp:wrapNone/>
            <wp:docPr descr="Imagen que contiene Icono&#10;&#10;El contenido generado por IA puede ser incorrecto." id="1778153007" name="image2.jpg"/>
            <a:graphic>
              <a:graphicData uri="http://schemas.openxmlformats.org/drawingml/2006/picture">
                <pic:pic>
                  <pic:nvPicPr>
                    <pic:cNvPr descr="Imagen que contiene Icono&#10;&#10;El contenido generado por IA puede ser incorrecto." id="0" name="image2.jpg"/>
                    <pic:cNvPicPr preferRelativeResize="0"/>
                  </pic:nvPicPr>
                  <pic:blipFill>
                    <a:blip r:embed="rId7"/>
                    <a:srcRect b="0" l="0" r="0" t="0"/>
                    <a:stretch>
                      <a:fillRect/>
                    </a:stretch>
                  </pic:blipFill>
                  <pic:spPr>
                    <a:xfrm>
                      <a:off x="0" y="0"/>
                      <a:ext cx="7557655" cy="10685941"/>
                    </a:xfrm>
                    <a:prstGeom prst="rect"/>
                    <a:ln/>
                  </pic:spPr>
                </pic:pic>
              </a:graphicData>
            </a:graphic>
          </wp:anchor>
        </w:drawing>
      </w: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III. Durante el plazo de opción de compra, se llevará a cabo un proceso de Due Diligence legal, comercial y técnico, así como se realizará un anteproyecto en consulta en la municipalidad, se debe obtener la aprobación del anteproyecto como requisito previo al pago de la cancelación del terreno</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IV. Solicitamos acceso regular al predio durante dicho período para efectos de evaluación técnica y de desarrollo, así como la autorización para instalar una caseta o showroom de exhibición temporal en un área cedida de 200 m2.</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anchor allowOverlap="1" behindDoc="1" distB="0" distT="0" distL="0" distR="0" hidden="0" layoutInCell="1" locked="0" relativeHeight="0" simplePos="0">
            <wp:simplePos x="0" y="0"/>
            <wp:positionH relativeFrom="page">
              <wp:align>right</wp:align>
            </wp:positionH>
            <wp:positionV relativeFrom="page">
              <wp:align>top</wp:align>
            </wp:positionV>
            <wp:extent cx="7557655" cy="10685941"/>
            <wp:effectExtent b="0" l="0" r="0" t="0"/>
            <wp:wrapNone/>
            <wp:docPr id="1778153008"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7557655" cy="10685941"/>
                    </a:xfrm>
                    <a:prstGeom prst="rect"/>
                    <a:ln/>
                  </pic:spPr>
                </pic:pic>
              </a:graphicData>
            </a:graphic>
          </wp:anchor>
        </w:drawing>
      </w: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Quedamos a su disposición para coordinar una reunión o ampliar cualquier aspecto de esta propuesta.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Agradeciendo de antemano su atención, quedo a la espera de sus comentarios.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Muy cordialmente,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tl w:val="0"/>
        </w:rPr>
        <w:t xml:space="preserve">Atentamente,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-152399</wp:posOffset>
            </wp:positionH>
            <wp:positionV relativeFrom="paragraph">
              <wp:posOffset>248055</wp:posOffset>
            </wp:positionV>
            <wp:extent cx="1060324" cy="966073"/>
            <wp:effectExtent b="115632" l="102583" r="102583" t="115632"/>
            <wp:wrapNone/>
            <wp:docPr id="1778153009"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rot="854949">
                      <a:off x="0" y="0"/>
                      <a:ext cx="1060324" cy="966073"/>
                    </a:xfrm>
                    <a:prstGeom prst="rect"/>
                    <a:ln/>
                  </pic:spPr>
                </pic:pic>
              </a:graphicData>
            </a:graphic>
          </wp:anchor>
        </w:drawing>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-149223</wp:posOffset>
                </wp:positionH>
                <wp:positionV relativeFrom="paragraph">
                  <wp:posOffset>157480</wp:posOffset>
                </wp:positionV>
                <wp:extent cx="0" cy="12700"/>
                <wp:effectExtent b="0" l="0" r="0" t="0"/>
                <wp:wrapNone/>
                <wp:docPr id="1778153005" name=""/>
                <a:graphic>
                  <a:graphicData uri="http://schemas.microsoft.com/office/word/2010/wordprocessingShape">
                    <wps:wsp>
                      <wps:cNvCnPr/>
                      <wps:spPr>
                        <a:xfrm>
                          <a:off x="4347780" y="3780000"/>
                          <a:ext cx="1996440"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-149223</wp:posOffset>
                </wp:positionH>
                <wp:positionV relativeFrom="paragraph">
                  <wp:posOffset>157480</wp:posOffset>
                </wp:positionV>
                <wp:extent cx="0" cy="12700"/>
                <wp:effectExtent b="0" l="0" r="0" t="0"/>
                <wp:wrapNone/>
                <wp:docPr id="1778153005"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1"/>
          <w:bCs w:val="1"/>
          <w:sz w:val="20"/>
          <w:szCs w:val="20"/>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1"/>
          <w:bCs w:val="1"/>
          <w:sz w:val="20"/>
          <w:szCs w:val="20"/>
        </w:rPr>
      </w:pPr>
      <w:r w:rsidDel="00000000" w:rsidR="00000000" w:rsidRPr="00000000">
        <w:rPr>
          <w:rtl w:val="0"/>
        </w:rPr>
      </w:r>
    </w:p>
    <w:p w:rsidR="00000000" w:rsidDel="00000000" w:rsidP="00000000" w:rsidRDefault="00000000" w:rsidRPr="00000000" w14:paraId="0000002E">
      <w:pPr>
        <w:spacing w:after="0" w:line="240" w:lineRule="auto"/>
        <w:jc w:val="both"/>
        <w:rPr>
          <w:rFonts w:ascii="Quattrocento Sans" w:cs="Quattrocento Sans" w:eastAsia="Quattrocento Sans" w:hAnsi="Quattrocento Sans"/>
          <w:b w:val="1"/>
          <w:bCs w:val="1"/>
          <w:sz w:val="20"/>
          <w:szCs w:val="20"/>
        </w:rPr>
      </w:pPr>
      <w:r w:rsidDel="00000000" w:rsidR="00000000" w:rsidRPr="00000000">
        <w:rPr>
          <w:rFonts w:ascii="Quattrocento Sans" w:cs="Quattrocento Sans" w:eastAsia="Quattrocento Sans" w:hAnsi="Quattrocento Sans"/>
          <w:b w:val="1"/>
          <w:bCs w:val="1"/>
          <w:sz w:val="20"/>
          <w:szCs w:val="20"/>
          <w:rtl w:val="0"/>
        </w:rPr>
        <w:t xml:space="preserve">Arq. Andres Cortez</w:t>
      </w:r>
    </w:p>
    <w:p w:rsidR="00000000" w:rsidDel="00000000" w:rsidP="00000000" w:rsidRDefault="00000000" w:rsidRPr="00000000" w14:paraId="0000002F">
      <w:pPr>
        <w:spacing w:after="0" w:line="240" w:lineRule="auto"/>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Arquitecto de Equipamientos </w:t>
      </w:r>
    </w:p>
    <w:p w:rsidR="00000000" w:rsidDel="00000000" w:rsidP="00000000" w:rsidRDefault="00000000" w:rsidRPr="00000000" w14:paraId="00000030">
      <w:pPr>
        <w:spacing w:after="0" w:line="240" w:lineRule="auto"/>
        <w:jc w:val="both"/>
        <w:rPr>
          <w:rFonts w:ascii="Quattrocento Sans" w:cs="Quattrocento Sans" w:eastAsia="Quattrocento Sans" w:hAnsi="Quattrocento Sans"/>
          <w:b w:val="1"/>
          <w:bCs w:val="1"/>
          <w:sz w:val="20"/>
          <w:szCs w:val="20"/>
        </w:rPr>
      </w:pPr>
      <w:r w:rsidDel="00000000" w:rsidR="00000000" w:rsidRPr="00000000">
        <w:rPr>
          <w:rFonts w:ascii="Quattrocento Sans" w:cs="Quattrocento Sans" w:eastAsia="Quattrocento Sans" w:hAnsi="Quattrocento Sans"/>
          <w:b w:val="1"/>
          <w:bCs w:val="1"/>
          <w:sz w:val="20"/>
          <w:szCs w:val="20"/>
          <w:rtl w:val="0"/>
        </w:rPr>
        <w:t xml:space="preserve">GRUPO ECOPLAZA</w:t>
      </w:r>
    </w:p>
    <w:p w:rsidR="00000000" w:rsidDel="00000000" w:rsidP="00000000" w:rsidRDefault="00000000" w:rsidRPr="00000000" w14:paraId="00000031">
      <w:pPr>
        <w:spacing w:after="0" w:line="240" w:lineRule="auto"/>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ccortez@ecoplaza.com.pe</w:t>
      </w:r>
    </w:p>
    <w:p w:rsidR="00000000" w:rsidDel="00000000" w:rsidP="00000000" w:rsidRDefault="00000000" w:rsidRPr="00000000" w14:paraId="00000032">
      <w:pPr>
        <w:spacing w:after="0" w:line="240" w:lineRule="auto"/>
        <w:jc w:val="both"/>
        <w:rPr>
          <w:rFonts w:ascii="Quattrocento Sans" w:cs="Quattrocento Sans" w:eastAsia="Quattrocento Sans" w:hAnsi="Quattrocento Sans"/>
          <w:b w:val="1"/>
          <w:bCs w:val="1"/>
          <w:sz w:val="20"/>
          <w:szCs w:val="20"/>
        </w:rPr>
      </w:pPr>
      <w:r w:rsidDel="00000000" w:rsidR="00000000" w:rsidRPr="00000000">
        <w:rPr>
          <w:rFonts w:ascii="Quattrocento Sans" w:cs="Quattrocento Sans" w:eastAsia="Quattrocento Sans" w:hAnsi="Quattrocento Sans"/>
          <w:sz w:val="20"/>
          <w:szCs w:val="20"/>
          <w:rtl w:val="0"/>
        </w:rPr>
        <w:t xml:space="preserve">Cel: +51 920 675 018</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1"/>
          <w:bCs w:val="1"/>
          <w:i w:val="0"/>
          <w:iCs w:val="0"/>
          <w:smallCaps w:val="0"/>
          <w:strike w:val="0"/>
          <w:color w:val="000000"/>
          <w:sz w:val="20"/>
          <w:szCs w:val="20"/>
          <w:u w:val="none"/>
          <w:shd w:fill="auto" w:val="clear"/>
          <w:vertAlign w:val="baseline"/>
        </w:rPr>
      </w:pPr>
      <w:r w:rsidDel="00000000" w:rsidR="00000000" w:rsidRPr="00000000">
        <w:rPr>
          <w:rtl w:val="0"/>
        </w:rPr>
      </w:r>
    </w:p>
    <w:sectPr>
      <w:pgSz w:h="16838" w:w="11906" w:orient="portrait"/>
      <w:pgMar w:bottom="2268" w:top="2269" w:left="1701" w:right="141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Verdana"/>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P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tulo7">
    <w:name w:val="heading 7"/>
    <w:basedOn w:val="Normal"/>
    <w:next w:val="Normal"/>
    <w:link w:val="Ttulo7Car"/>
    <w:uiPriority w:val="9"/>
    <w:semiHidden w:val="1"/>
    <w:unhideWhenUsed w:val="1"/>
    <w:qFormat w:val="1"/>
    <w:rsid w:val="00BF3099"/>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BF3099"/>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BF3099"/>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BF3099"/>
    <w:rPr>
      <w:rFonts w:asciiTheme="majorHAnsi" w:cstheme="majorBidi" w:eastAsiaTheme="majorEastAsia" w:hAnsiTheme="majorHAnsi"/>
      <w:color w:val="2f5496" w:themeColor="accent1" w:themeShade="0000BF"/>
      <w:sz w:val="40"/>
      <w:szCs w:val="40"/>
    </w:rPr>
  </w:style>
  <w:style w:type="character" w:styleId="Ttulo2Car" w:customStyle="1">
    <w:name w:val="Título 2 Car"/>
    <w:basedOn w:val="Fuentedeprrafopredeter"/>
    <w:link w:val="Ttulo2"/>
    <w:uiPriority w:val="9"/>
    <w:semiHidden w:val="1"/>
    <w:rsid w:val="00BF3099"/>
    <w:rPr>
      <w:rFonts w:asciiTheme="majorHAnsi" w:cstheme="majorBidi" w:eastAsiaTheme="majorEastAsia" w:hAnsiTheme="majorHAnsi"/>
      <w:color w:val="2f5496" w:themeColor="accent1" w:themeShade="0000BF"/>
      <w:sz w:val="32"/>
      <w:szCs w:val="32"/>
    </w:rPr>
  </w:style>
  <w:style w:type="character" w:styleId="Ttulo3Car" w:customStyle="1">
    <w:name w:val="Título 3 Car"/>
    <w:basedOn w:val="Fuentedeprrafopredeter"/>
    <w:link w:val="Ttulo3"/>
    <w:uiPriority w:val="9"/>
    <w:semiHidden w:val="1"/>
    <w:rsid w:val="00BF3099"/>
    <w:rPr>
      <w:rFonts w:cstheme="majorBidi" w:eastAsiaTheme="majorEastAsia"/>
      <w:color w:val="2f5496" w:themeColor="accent1" w:themeShade="0000BF"/>
      <w:sz w:val="28"/>
      <w:szCs w:val="28"/>
    </w:rPr>
  </w:style>
  <w:style w:type="character" w:styleId="Ttulo4Car" w:customStyle="1">
    <w:name w:val="Título 4 Car"/>
    <w:basedOn w:val="Fuentedeprrafopredeter"/>
    <w:link w:val="Ttulo4"/>
    <w:uiPriority w:val="9"/>
    <w:semiHidden w:val="1"/>
    <w:rsid w:val="00BF3099"/>
    <w:rPr>
      <w:rFonts w:cstheme="majorBidi" w:eastAsiaTheme="majorEastAsia"/>
      <w:i w:val="1"/>
      <w:iCs w:val="1"/>
      <w:color w:val="2f5496" w:themeColor="accent1" w:themeShade="0000BF"/>
    </w:rPr>
  </w:style>
  <w:style w:type="character" w:styleId="Ttulo5Car" w:customStyle="1">
    <w:name w:val="Título 5 Car"/>
    <w:basedOn w:val="Fuentedeprrafopredeter"/>
    <w:link w:val="Ttulo5"/>
    <w:uiPriority w:val="9"/>
    <w:semiHidden w:val="1"/>
    <w:rsid w:val="00BF3099"/>
    <w:rPr>
      <w:rFonts w:cstheme="majorBidi" w:eastAsiaTheme="majorEastAsia"/>
      <w:color w:val="2f5496" w:themeColor="accent1" w:themeShade="0000BF"/>
    </w:rPr>
  </w:style>
  <w:style w:type="character" w:styleId="Ttulo6Car" w:customStyle="1">
    <w:name w:val="Título 6 Car"/>
    <w:basedOn w:val="Fuentedeprrafopredeter"/>
    <w:link w:val="Ttulo6"/>
    <w:uiPriority w:val="9"/>
    <w:semiHidden w:val="1"/>
    <w:rsid w:val="00BF3099"/>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BF3099"/>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BF3099"/>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BF3099"/>
    <w:rPr>
      <w:rFonts w:cstheme="majorBidi" w:eastAsiaTheme="majorEastAsia"/>
      <w:color w:val="272727" w:themeColor="text1" w:themeTint="0000D8"/>
    </w:rPr>
  </w:style>
  <w:style w:type="character" w:styleId="TtuloCar" w:customStyle="1">
    <w:name w:val="Título Car"/>
    <w:basedOn w:val="Fuentedeprrafopredeter"/>
    <w:link w:val="Ttulo"/>
    <w:uiPriority w:val="10"/>
    <w:rsid w:val="00BF3099"/>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link w:val="Subttulo"/>
    <w:uiPriority w:val="11"/>
    <w:rsid w:val="00BF3099"/>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BF3099"/>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BF3099"/>
    <w:rPr>
      <w:i w:val="1"/>
      <w:iCs w:val="1"/>
      <w:color w:val="404040" w:themeColor="text1" w:themeTint="0000BF"/>
    </w:rPr>
  </w:style>
  <w:style w:type="paragraph" w:styleId="Prrafodelista">
    <w:name w:val="List Paragraph"/>
    <w:basedOn w:val="Normal"/>
    <w:uiPriority w:val="34"/>
    <w:qFormat w:val="1"/>
    <w:rsid w:val="00BF3099"/>
    <w:pPr>
      <w:ind w:left="720"/>
      <w:contextualSpacing w:val="1"/>
    </w:pPr>
  </w:style>
  <w:style w:type="character" w:styleId="nfasisintenso">
    <w:name w:val="Intense Emphasis"/>
    <w:basedOn w:val="Fuentedeprrafopredeter"/>
    <w:uiPriority w:val="21"/>
    <w:qFormat w:val="1"/>
    <w:rsid w:val="00BF3099"/>
    <w:rPr>
      <w:i w:val="1"/>
      <w:iCs w:val="1"/>
      <w:color w:val="2f5496" w:themeColor="accent1" w:themeShade="0000BF"/>
    </w:rPr>
  </w:style>
  <w:style w:type="paragraph" w:styleId="Citadestacada">
    <w:name w:val="Intense Quote"/>
    <w:basedOn w:val="Normal"/>
    <w:next w:val="Normal"/>
    <w:link w:val="CitadestacadaCar"/>
    <w:uiPriority w:val="30"/>
    <w:qFormat w:val="1"/>
    <w:rsid w:val="00BF3099"/>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CitadestacadaCar" w:customStyle="1">
    <w:name w:val="Cita destacada Car"/>
    <w:basedOn w:val="Fuentedeprrafopredeter"/>
    <w:link w:val="Citadestacada"/>
    <w:uiPriority w:val="30"/>
    <w:rsid w:val="00BF3099"/>
    <w:rPr>
      <w:i w:val="1"/>
      <w:iCs w:val="1"/>
      <w:color w:val="2f5496" w:themeColor="accent1" w:themeShade="0000BF"/>
    </w:rPr>
  </w:style>
  <w:style w:type="character" w:styleId="Referenciaintensa">
    <w:name w:val="Intense Reference"/>
    <w:basedOn w:val="Fuentedeprrafopredeter"/>
    <w:uiPriority w:val="32"/>
    <w:qFormat w:val="1"/>
    <w:rsid w:val="00BF3099"/>
    <w:rPr>
      <w:b w:val="1"/>
      <w:bCs w:val="1"/>
      <w:smallCaps w:val="1"/>
      <w:color w:val="2f5496" w:themeColor="accent1" w:themeShade="0000BF"/>
      <w:spacing w:val="5"/>
    </w:rPr>
  </w:style>
  <w:style w:type="paragraph" w:styleId="Default" w:customStyle="1">
    <w:name w:val="Default"/>
    <w:rsid w:val="00BF3099"/>
    <w:pPr>
      <w:autoSpaceDE w:val="0"/>
      <w:autoSpaceDN w:val="0"/>
      <w:adjustRightInd w:val="0"/>
      <w:spacing w:after="0" w:line="240" w:lineRule="auto"/>
    </w:pPr>
    <w:rPr>
      <w:rFonts w:ascii="Verdana" w:cs="Verdana" w:hAnsi="Verdana" w:eastAsiaTheme="minorEastAsia"/>
      <w:color w:val="000000"/>
      <w:kern w:val="0"/>
      <w:sz w:val="24"/>
      <w:szCs w:val="24"/>
      <w:lang w:val="es-419"/>
    </w:rPr>
  </w:style>
  <w:style w:type="paragraph" w:styleId="Encabezado">
    <w:name w:val="header"/>
    <w:basedOn w:val="Normal"/>
    <w:link w:val="EncabezadoCar"/>
    <w:uiPriority w:val="99"/>
    <w:unhideWhenUsed w:val="1"/>
    <w:rsid w:val="00364996"/>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364996"/>
  </w:style>
  <w:style w:type="paragraph" w:styleId="Piedepgina">
    <w:name w:val="footer"/>
    <w:basedOn w:val="Normal"/>
    <w:link w:val="PiedepginaCar"/>
    <w:uiPriority w:val="99"/>
    <w:unhideWhenUsed w:val="1"/>
    <w:rsid w:val="00364996"/>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364996"/>
  </w:style>
  <w:style w:type="paragraph" w:styleId="NormalWeb">
    <w:name w:val="Normal (Web)"/>
    <w:basedOn w:val="Normal"/>
    <w:uiPriority w:val="99"/>
    <w:unhideWhenUsed w:val="1"/>
    <w:rsid w:val="00032970"/>
    <w:pPr>
      <w:spacing w:after="100" w:afterAutospacing="1" w:before="100" w:beforeAutospacing="1" w:line="240" w:lineRule="auto"/>
    </w:pPr>
    <w:rPr>
      <w:rFonts w:ascii="Times New Roman" w:cs="Times New Roman" w:eastAsia="Times New Roman" w:hAnsi="Times New Roman"/>
      <w:sz w:val="24"/>
      <w:szCs w:val="24"/>
      <w:lang w:eastAsia="es-PE" w:val="es-PE"/>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1jbVyOqtp2OAgYPSOhBU+hvu7A==">CgMxLjA4AHIhMWNBRmlXbC10LTRpWHdfbkdGSEVuUHdncU5qck51U0dP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2026-02-04T17:33:00Z</dcterms:created>
  <dc:creator>LOGISTICA ATE</dc:creator>
</cp:coreProperties>
</file>