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Carlos Lagazio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Ca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rta de intención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Adquisición Inmobiliaria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medio de la presente, dejamos constancia de nuestro interés en adquirir el terreno materia de evaluación, sujeto a la revisión técnica, legal y comercial correspondiente, así como a la validación de las condiciones que se detallan a continuación,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AV. GUARDIA CIVIL CON RUA LOS ALAMOS, Paucarpata, Arequipa.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 ese sentido, manifestamos nuestra conformidad con las condiciones conversadas, las cuales incluyen respetar un área mínima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1,600 m2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para la construcción del casco en concreto destinado al supermercado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METRO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. Asimismo, una vez concretada la operación, asumimos por nuestra parte la obligación de no instalar locales y/o tiendas relacionadas con el rubro de METRO, tales como comidas, abarrotes u otros giros similares</w:t>
      </w:r>
      <w:r w:rsidDel="00000000" w:rsidR="00000000" w:rsidRPr="00000000">
        <w:rPr>
          <w:rFonts w:ascii="Georgia" w:cs="Georgia" w:eastAsia="Georgia" w:hAnsi="Georgia"/>
          <w:color w:val="27251e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Nuestros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términos y condiciones: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MODALIDAD DE PAGO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opción de Compra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Para este caso, la opción de compra será por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 meses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, con posibilidad de renovación por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 meses adicionales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, conforme al avance de las coordinaciones entre las partes.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 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V. Deberá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realizarse la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rectificación del área del terreno actual,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conforme fue comunicada en la reunión, como condición previa para la continuidad del proceso de evaluación y formalización.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3. DOCUMENTACIÓN SOLICITADA</w:t>
      </w:r>
    </w:p>
    <w:p w:rsidR="00000000" w:rsidDel="00000000" w:rsidP="00000000" w:rsidRDefault="00000000" w:rsidRPr="00000000" w14:paraId="0000001D">
      <w:pPr>
        <w:spacing w:after="240" w:lineRule="auto"/>
        <w:jc w:val="both"/>
        <w:rPr>
          <w:rFonts w:ascii="Georgia" w:cs="Georgia" w:eastAsia="Georgia" w:hAnsi="Georgia"/>
          <w:color w:val="27251e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fin de iniciar la revisión correspondiente, solicitamos se nos remita la siguiente documentación: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0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-Copia Literal de la partida registral o Certificado Registral Inmobiliario (CRI) 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0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-Certificado de Parámetros Urbanísticos y Edificatorios.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0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-Certificado de Zonificación y Vías. 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0" w:lineRule="auto"/>
        <w:rPr>
          <w:rFonts w:ascii="Georgia" w:cs="Georgia" w:eastAsia="Georgia" w:hAnsi="Georgia"/>
          <w:color w:val="27251e"/>
          <w:sz w:val="24"/>
          <w:szCs w:val="24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-Autovaluo: Hoja de Resumen (HR) y Predio Urbano (PU) del año en curso.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car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-173028</wp:posOffset>
                </wp:positionH>
                <wp:positionV relativeFrom="paragraph">
                  <wp:posOffset>133669</wp:posOffset>
                </wp:positionV>
                <wp:extent cx="60325" cy="603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-173028</wp:posOffset>
                </wp:positionH>
                <wp:positionV relativeFrom="paragraph">
                  <wp:posOffset>133669</wp:posOffset>
                </wp:positionV>
                <wp:extent cx="60325" cy="6032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25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BabeLp9Q6RdiQD5pwcn5BlMU7g==">CgMxLjA4AHIhMVF1YjlvOHhyZ2VhVWhseUVORFYxT3NBeW9ScVJqZUtQ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