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-1080134</wp:posOffset>
            </wp:positionH>
            <wp:positionV relativeFrom="paragraph">
              <wp:posOffset>-1236648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Lima,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08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Julio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Miguel Heinz M. Wüst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Ximena Fernald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Asunto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Propuesta de Adquisición Inmobiliaria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al inmueble ubicado 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n: Jr. Ayacucho 815 - 825, Magdalena del Mar, Lima;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inscrito en la Partida Electrónica N°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07020957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Lima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la propiedad con un área aproximada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545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m2, presenta características estratégicas que se ajustan al perfil de ubicación requerido para el desarrollo de un proyecto mixto de vivienda comercio.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US$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750,000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Setecientos cincuenta mil y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00/100 dólares americanos), equivalente a US$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1,376.14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por m² aproximadamente.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Estructura y Modalidad de pago: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283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Pago de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highlight w:val="lightGray"/>
          <w:u w:val="none"/>
          <w:vertAlign w:val="baseline"/>
          <w:rtl w:val="0"/>
        </w:rPr>
        <w:t xml:space="preserve">*******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por concepto de Prima de Opción a la firma simultanea de Minuta y Escritura Pública del Contrato de Opción de Compra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283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Cancelación del saldo al mes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highlight w:val="lightGray"/>
          <w:u w:val="none"/>
          <w:vertAlign w:val="baseline"/>
          <w:rtl w:val="0"/>
        </w:rPr>
        <w:t xml:space="preserve">***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a la firma simultanea de Minuta y Escritura Pública de Compraventa.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-1080769</wp:posOffset>
            </wp:positionH>
            <wp:positionV relativeFrom="paragraph">
              <wp:posOffset>-1217542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highlight w:val="lightGray"/>
          <w:u w:val="none"/>
          <w:vertAlign w:val="baseline"/>
          <w:rtl w:val="0"/>
        </w:rPr>
        <w:t xml:space="preserve">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highlight w:val="lightGray"/>
          <w:u w:val="none"/>
          <w:vertAlign w:val="baseline"/>
          <w:rtl w:val="0"/>
        </w:rPr>
        <w:t xml:space="preserve">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highlight w:val="lightGray"/>
          <w:u w:val="none"/>
          <w:vertAlign w:val="baseline"/>
          <w:rtl w:val="0"/>
        </w:rPr>
        <w:t xml:space="preserve">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eLpB+EWSS370zWVM/m82zNmcwg==">CgMxLjA4AHIhMUhEZUdRQjltM29CMEJsMzZ5b2hfYkNTUHJGUFZuMDBY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