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13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sz w:val="20"/>
          <w:szCs w:val="20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S.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Raphael Arcos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Pilar Medina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Av. José Carlos Mariategui N°873, Lote 65, Mz. F, Sub Lotización de los Lotes 74-C, 75 y 76-A, Fundo La Estrella, Ate, Lima.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1 300.00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m² 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07039636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mixto de vivienda comercio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900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Novecientos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 meses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treinta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-173031</wp:posOffset>
                </wp:positionH>
                <wp:positionV relativeFrom="paragraph">
                  <wp:posOffset>152718</wp:posOffset>
                </wp:positionV>
                <wp:extent cx="22225" cy="222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-173031</wp:posOffset>
                </wp:positionH>
                <wp:positionV relativeFrom="paragraph">
                  <wp:posOffset>152718</wp:posOffset>
                </wp:positionV>
                <wp:extent cx="22225" cy="2222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240XbCWR166X0lSKQknU8x5EQQ==">CgMxLjA4AHIhMTZzeWRRMkJMdUJleTEyYTdjNDFha19xMVhRUGNRc2FK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